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07792">
      <w:pPr>
        <w:rPr>
          <w:rFonts w:ascii="Times New Roman" w:cs="Times New Roman"/>
          <w:sz w:val="30"/>
          <w:szCs w:val="30"/>
        </w:rPr>
      </w:pPr>
      <w:bookmarkStart w:id="0" w:name="OLE_LINK3"/>
      <w:bookmarkStart w:id="1" w:name="OLE_LINK4"/>
      <w:bookmarkStart w:id="2" w:name="OLE_LINK7"/>
      <w:bookmarkStart w:id="3" w:name="OLE_LINK6"/>
      <w:r>
        <w:rPr>
          <w:rFonts w:hint="eastAsia" w:eastAsia="黑体"/>
        </w:rPr>
        <w:t>机构立项编号：</w:t>
      </w:r>
    </w:p>
    <w:p w14:paraId="79164470">
      <w:pPr>
        <w:jc w:val="center"/>
        <w:rPr>
          <w:rFonts w:ascii="Times New Roman" w:hAnsi="Times New Roman" w:cs="Times New Roman"/>
          <w:sz w:val="30"/>
          <w:szCs w:val="30"/>
        </w:rPr>
      </w:pPr>
      <w:commentRangeStart w:id="0"/>
      <w:r>
        <w:rPr>
          <w:rFonts w:hint="eastAsia" w:ascii="黑体" w:hAnsi="黑体" w:eastAsia="黑体" w:cs="黑体"/>
          <w:sz w:val="32"/>
          <w:szCs w:val="32"/>
        </w:rPr>
        <w:t>临床研究协调员服务协议</w:t>
      </w:r>
      <w:commentRangeEnd w:id="0"/>
      <w:r>
        <w:rPr>
          <w:rStyle w:val="21"/>
        </w:rPr>
        <w:commentReference w:id="0"/>
      </w:r>
    </w:p>
    <w:p w14:paraId="1D87F8A2">
      <w:pPr>
        <w:rPr>
          <w:rFonts w:ascii="Times New Roman" w:hAnsi="Times New Roman" w:cs="Times New Roman"/>
          <w:b/>
          <w:sz w:val="24"/>
          <w:szCs w:val="24"/>
          <w:lang w:val="en-GB"/>
        </w:rPr>
      </w:pPr>
      <w:r>
        <w:rPr>
          <w:rFonts w:ascii="Times New Roman" w:cs="Times New Roman"/>
          <w:b/>
          <w:sz w:val="24"/>
          <w:szCs w:val="24"/>
          <w:lang w:val="en-GB"/>
        </w:rPr>
        <w:t>本协议由以下</w:t>
      </w:r>
      <w:r>
        <w:rPr>
          <w:rFonts w:hint="eastAsia" w:ascii="Times New Roman" w:cs="Times New Roman"/>
          <w:b/>
          <w:sz w:val="24"/>
          <w:szCs w:val="24"/>
          <w:lang w:val="en-GB"/>
        </w:rPr>
        <w:t>三</w:t>
      </w:r>
      <w:r>
        <w:rPr>
          <w:rFonts w:ascii="Times New Roman" w:cs="Times New Roman"/>
          <w:b/>
          <w:sz w:val="24"/>
          <w:szCs w:val="24"/>
          <w:lang w:val="en-GB"/>
        </w:rPr>
        <w:t>方订立：</w:t>
      </w:r>
    </w:p>
    <w:p w14:paraId="17F49314">
      <w:pPr>
        <w:rPr>
          <w:rFonts w:ascii="Times New Roman" w:hAnsi="Times New Roman" w:cs="Times New Roman"/>
          <w:sz w:val="24"/>
          <w:szCs w:val="24"/>
          <w:lang w:val="en-GB"/>
        </w:rPr>
      </w:pPr>
      <w:r>
        <w:rPr>
          <w:rFonts w:hint="eastAsia" w:ascii="Times New Roman" w:hAnsi="Times New Roman" w:cs="Times New Roman"/>
          <w:sz w:val="24"/>
          <w:szCs w:val="24"/>
          <w:lang w:val="en-GB"/>
        </w:rPr>
        <w:t>首都医科大学附属北京地坛医院（研究中心）</w:t>
      </w:r>
    </w:p>
    <w:p w14:paraId="7B05AA09">
      <w:pPr>
        <w:rPr>
          <w:rFonts w:ascii="Times New Roman" w:hAnsi="Times New Roman" w:cs="Times New Roman"/>
          <w:sz w:val="24"/>
          <w:szCs w:val="24"/>
          <w:lang w:val="en-GB"/>
        </w:rPr>
      </w:pPr>
      <w:r>
        <w:rPr>
          <w:rFonts w:hint="eastAsia" w:ascii="Times New Roman" w:hAnsi="Times New Roman" w:cs="Times New Roman"/>
          <w:sz w:val="24"/>
          <w:szCs w:val="24"/>
          <w:lang w:val="en-GB"/>
        </w:rPr>
        <w:t>主要研究者：X</w:t>
      </w:r>
      <w:r>
        <w:rPr>
          <w:rFonts w:ascii="Times New Roman" w:hAnsi="Times New Roman" w:cs="Times New Roman"/>
          <w:sz w:val="24"/>
          <w:szCs w:val="24"/>
          <w:lang w:val="en-GB"/>
        </w:rPr>
        <w:t xml:space="preserve">XX                </w:t>
      </w:r>
      <w:r>
        <w:rPr>
          <w:rFonts w:hint="eastAsia" w:asciiTheme="minorEastAsia" w:hAnsiTheme="minorEastAsia"/>
          <w:bCs/>
          <w:sz w:val="24"/>
          <w:szCs w:val="24"/>
        </w:rPr>
        <w:t>联系电话：X</w:t>
      </w:r>
      <w:r>
        <w:rPr>
          <w:rFonts w:asciiTheme="minorEastAsia" w:hAnsiTheme="minorEastAsia"/>
          <w:bCs/>
          <w:sz w:val="24"/>
          <w:szCs w:val="24"/>
        </w:rPr>
        <w:t>XXXXXXXX</w:t>
      </w:r>
    </w:p>
    <w:p w14:paraId="5450D1D4">
      <w:pPr>
        <w:rPr>
          <w:rFonts w:ascii="Times New Roman" w:hAnsi="宋体" w:cs="Times New Roman"/>
        </w:rPr>
      </w:pPr>
      <w:r>
        <w:rPr>
          <w:rFonts w:hint="eastAsia" w:ascii="Times New Roman" w:hAnsi="Times New Roman" w:cs="Times New Roman"/>
          <w:sz w:val="24"/>
          <w:szCs w:val="24"/>
          <w:lang w:val="en-GB"/>
        </w:rPr>
        <w:t>地址：北京市朝阳区京顺东街</w:t>
      </w:r>
      <w:r>
        <w:rPr>
          <w:rFonts w:ascii="Times New Roman" w:hAnsi="Times New Roman" w:cs="Times New Roman"/>
          <w:sz w:val="24"/>
          <w:szCs w:val="24"/>
          <w:lang w:val="en-GB"/>
        </w:rPr>
        <w:t>8</w:t>
      </w:r>
      <w:r>
        <w:rPr>
          <w:rFonts w:hint="eastAsia" w:ascii="Times New Roman" w:hAnsi="Times New Roman" w:cs="Times New Roman"/>
          <w:sz w:val="24"/>
          <w:szCs w:val="24"/>
          <w:lang w:val="en-GB"/>
        </w:rPr>
        <w:t>号</w:t>
      </w:r>
    </w:p>
    <w:p w14:paraId="729C4DAC">
      <w:pPr>
        <w:rPr>
          <w:rFonts w:ascii="Times New Roman" w:hAnsi="Times New Roman" w:cs="Times New Roman"/>
          <w:b/>
        </w:rPr>
      </w:pPr>
      <w:r>
        <w:rPr>
          <w:rFonts w:ascii="Times New Roman" w:cs="Times New Roman"/>
          <w:b/>
        </w:rPr>
        <w:t>以下简称“</w:t>
      </w:r>
      <w:r>
        <w:rPr>
          <w:rFonts w:hint="eastAsia" w:ascii="Times New Roman" w:cs="Times New Roman"/>
          <w:b/>
        </w:rPr>
        <w:t>研究中心</w:t>
      </w:r>
      <w:r>
        <w:rPr>
          <w:rFonts w:ascii="Times New Roman" w:cs="Times New Roman"/>
          <w:b/>
        </w:rPr>
        <w:t>”</w:t>
      </w:r>
    </w:p>
    <w:p w14:paraId="248B8FC8">
      <w:pPr>
        <w:rPr>
          <w:rFonts w:ascii="Times New Roman" w:hAnsi="Times New Roman" w:cs="Times New Roman"/>
          <w:sz w:val="24"/>
          <w:szCs w:val="24"/>
        </w:rPr>
      </w:pPr>
    </w:p>
    <w:p w14:paraId="45241417">
      <w:pPr>
        <w:rPr>
          <w:rFonts w:ascii="Times New Roman" w:hAnsi="Times New Roman" w:cs="Times New Roman"/>
          <w:sz w:val="24"/>
          <w:szCs w:val="24"/>
        </w:rPr>
      </w:pPr>
      <w:r>
        <w:rPr>
          <w:rFonts w:hint="eastAsia" w:ascii="Times New Roman" w:hAnsi="Times New Roman" w:cs="Times New Roman"/>
          <w:sz w:val="24"/>
          <w:szCs w:val="24"/>
        </w:rPr>
        <w:t>与</w:t>
      </w:r>
    </w:p>
    <w:p w14:paraId="12AACB96">
      <w:pPr>
        <w:rPr>
          <w:rFonts w:asciiTheme="minorEastAsia" w:hAnsiTheme="minorEastAsia"/>
          <w:bCs/>
          <w:sz w:val="24"/>
          <w:szCs w:val="24"/>
        </w:rPr>
      </w:pPr>
    </w:p>
    <w:p w14:paraId="3765E1B4">
      <w:pPr>
        <w:rPr>
          <w:rFonts w:ascii="Times New Roman" w:cs="Times New Roman"/>
          <w:bCs/>
          <w:sz w:val="24"/>
        </w:rPr>
      </w:pPr>
      <w:r>
        <w:rPr>
          <w:rFonts w:hint="eastAsia" w:asciiTheme="minorEastAsia" w:hAnsiTheme="minorEastAsia"/>
          <w:bCs/>
          <w:sz w:val="24"/>
          <w:szCs w:val="24"/>
        </w:rPr>
        <w:t>X</w:t>
      </w:r>
      <w:r>
        <w:rPr>
          <w:rFonts w:asciiTheme="minorEastAsia" w:hAnsiTheme="minorEastAsia"/>
          <w:bCs/>
          <w:sz w:val="24"/>
          <w:szCs w:val="24"/>
        </w:rPr>
        <w:t>XXXXX</w:t>
      </w:r>
      <w:r>
        <w:rPr>
          <w:rFonts w:hint="eastAsia" w:asciiTheme="minorEastAsia" w:hAnsiTheme="minorEastAsia"/>
          <w:bCs/>
          <w:sz w:val="24"/>
          <w:szCs w:val="24"/>
        </w:rPr>
        <w:t>公司</w:t>
      </w:r>
      <w:commentRangeStart w:id="1"/>
      <w:r>
        <w:rPr>
          <w:rFonts w:hint="eastAsia" w:asciiTheme="minorEastAsia" w:hAnsiTheme="minorEastAsia"/>
          <w:bCs/>
          <w:sz w:val="24"/>
          <w:szCs w:val="24"/>
        </w:rPr>
        <w:t>（申办者）</w:t>
      </w:r>
      <w:commentRangeEnd w:id="1"/>
      <w:r>
        <w:rPr>
          <w:rStyle w:val="21"/>
        </w:rPr>
        <w:commentReference w:id="1"/>
      </w:r>
    </w:p>
    <w:p w14:paraId="496BE821">
      <w:pPr>
        <w:rPr>
          <w:rFonts w:asciiTheme="minorEastAsia" w:hAnsiTheme="minorEastAsia"/>
          <w:bCs/>
          <w:sz w:val="24"/>
          <w:szCs w:val="24"/>
        </w:rPr>
      </w:pPr>
      <w:r>
        <w:rPr>
          <w:rFonts w:hint="eastAsia" w:asciiTheme="minorEastAsia" w:hAnsiTheme="minorEastAsia"/>
          <w:bCs/>
          <w:sz w:val="24"/>
          <w:szCs w:val="24"/>
        </w:rPr>
        <w:t>项目负责人：X</w:t>
      </w:r>
      <w:r>
        <w:rPr>
          <w:rFonts w:asciiTheme="minorEastAsia" w:hAnsiTheme="minorEastAsia"/>
          <w:bCs/>
          <w:sz w:val="24"/>
          <w:szCs w:val="24"/>
        </w:rPr>
        <w:t xml:space="preserve">XXXXX       </w:t>
      </w:r>
      <w:r>
        <w:rPr>
          <w:rFonts w:hint="eastAsia" w:asciiTheme="minorEastAsia" w:hAnsiTheme="minorEastAsia"/>
          <w:bCs/>
          <w:sz w:val="24"/>
          <w:szCs w:val="24"/>
        </w:rPr>
        <w:t>联系电话：X</w:t>
      </w:r>
      <w:r>
        <w:rPr>
          <w:rFonts w:asciiTheme="minorEastAsia" w:hAnsiTheme="minorEastAsia"/>
          <w:bCs/>
          <w:sz w:val="24"/>
          <w:szCs w:val="24"/>
        </w:rPr>
        <w:t>XXXXXXXX</w:t>
      </w:r>
    </w:p>
    <w:p w14:paraId="5EB2211C">
      <w:pPr>
        <w:rPr>
          <w:rFonts w:asciiTheme="minorEastAsia" w:hAnsiTheme="minorEastAsia"/>
          <w:bCs/>
          <w:sz w:val="24"/>
          <w:szCs w:val="24"/>
        </w:rPr>
      </w:pPr>
      <w:r>
        <w:rPr>
          <w:rFonts w:hint="eastAsia" w:ascii="Times New Roman" w:hAnsi="Times New Roman" w:cs="Times New Roman"/>
          <w:bCs/>
          <w:sz w:val="24"/>
          <w:szCs w:val="24"/>
          <w:lang w:val="en-GB"/>
        </w:rPr>
        <w:t>地址：</w:t>
      </w:r>
      <w:r>
        <w:rPr>
          <w:rFonts w:hint="eastAsia" w:asciiTheme="minorEastAsia" w:hAnsiTheme="minorEastAsia"/>
          <w:bCs/>
          <w:sz w:val="24"/>
          <w:szCs w:val="24"/>
        </w:rPr>
        <w:t>X</w:t>
      </w:r>
      <w:r>
        <w:rPr>
          <w:rFonts w:asciiTheme="minorEastAsia" w:hAnsiTheme="minorEastAsia"/>
          <w:bCs/>
          <w:sz w:val="24"/>
          <w:szCs w:val="24"/>
        </w:rPr>
        <w:t>XXXXXX</w:t>
      </w:r>
    </w:p>
    <w:p w14:paraId="27996C57">
      <w:pPr>
        <w:rPr>
          <w:rFonts w:ascii="Times New Roman" w:hAnsi="Times New Roman" w:cs="Times New Roman"/>
          <w:b/>
        </w:rPr>
      </w:pPr>
      <w:r>
        <w:rPr>
          <w:rFonts w:ascii="Times New Roman" w:cs="Times New Roman"/>
          <w:b/>
        </w:rPr>
        <w:t>以下简称</w:t>
      </w:r>
      <w:r>
        <w:rPr>
          <w:rFonts w:ascii="Times New Roman" w:hAnsi="Times New Roman" w:cs="Times New Roman"/>
          <w:b/>
        </w:rPr>
        <w:t>“</w:t>
      </w:r>
      <w:r>
        <w:rPr>
          <w:rFonts w:hint="eastAsia" w:ascii="Times New Roman" w:hAnsi="Times New Roman" w:cs="Times New Roman"/>
          <w:b/>
          <w:bCs/>
        </w:rPr>
        <w:t>申办者</w:t>
      </w:r>
      <w:r>
        <w:rPr>
          <w:rFonts w:ascii="Times New Roman" w:hAnsi="Times New Roman" w:cs="Times New Roman"/>
          <w:b/>
        </w:rPr>
        <w:t>”</w:t>
      </w:r>
    </w:p>
    <w:p w14:paraId="259201CA">
      <w:pPr>
        <w:rPr>
          <w:rFonts w:ascii="Times New Roman" w:hAnsi="宋体" w:cs="Times New Roman"/>
        </w:rPr>
      </w:pPr>
    </w:p>
    <w:p w14:paraId="238E0B60">
      <w:pPr>
        <w:rPr>
          <w:rFonts w:ascii="Times New Roman" w:hAnsi="宋体" w:cs="Times New Roman"/>
        </w:rPr>
      </w:pPr>
      <w:r>
        <w:rPr>
          <w:rFonts w:hint="eastAsia" w:ascii="Times New Roman" w:hAnsi="宋体" w:cs="Times New Roman"/>
        </w:rPr>
        <w:t>与</w:t>
      </w:r>
    </w:p>
    <w:p w14:paraId="03081596">
      <w:pPr>
        <w:rPr>
          <w:sz w:val="24"/>
          <w:szCs w:val="24"/>
        </w:rPr>
      </w:pPr>
    </w:p>
    <w:p w14:paraId="17BCE05E">
      <w:pPr>
        <w:rPr>
          <w:rFonts w:ascii="Times New Roman" w:cs="Times New Roman"/>
          <w:sz w:val="24"/>
        </w:rPr>
      </w:pPr>
      <w:r>
        <w:rPr>
          <w:rFonts w:hint="eastAsia"/>
          <w:sz w:val="24"/>
          <w:szCs w:val="24"/>
        </w:rPr>
        <w:t>X</w:t>
      </w:r>
      <w:r>
        <w:rPr>
          <w:sz w:val="24"/>
          <w:szCs w:val="24"/>
        </w:rPr>
        <w:t>XXXX</w:t>
      </w:r>
      <w:r>
        <w:rPr>
          <w:rFonts w:hint="eastAsia"/>
          <w:sz w:val="24"/>
          <w:szCs w:val="24"/>
        </w:rPr>
        <w:t>公司</w:t>
      </w:r>
      <w:r>
        <w:rPr>
          <w:rFonts w:hint="eastAsia" w:ascii="Times New Roman" w:cs="Times New Roman"/>
          <w:sz w:val="24"/>
        </w:rPr>
        <w:t>（试验现场管理组织）</w:t>
      </w:r>
    </w:p>
    <w:p w14:paraId="1F0A765B">
      <w:pPr>
        <w:rPr>
          <w:rFonts w:asciiTheme="minorEastAsia" w:hAnsiTheme="minorEastAsia"/>
          <w:bCs/>
          <w:sz w:val="24"/>
          <w:szCs w:val="24"/>
        </w:rPr>
      </w:pPr>
      <w:r>
        <w:rPr>
          <w:rFonts w:hint="eastAsia" w:asciiTheme="minorEastAsia" w:hAnsiTheme="minorEastAsia"/>
          <w:bCs/>
          <w:sz w:val="24"/>
          <w:szCs w:val="24"/>
        </w:rPr>
        <w:t>项目负责人：X</w:t>
      </w:r>
      <w:r>
        <w:rPr>
          <w:rFonts w:asciiTheme="minorEastAsia" w:hAnsiTheme="minorEastAsia"/>
          <w:bCs/>
          <w:sz w:val="24"/>
          <w:szCs w:val="24"/>
        </w:rPr>
        <w:t xml:space="preserve">XXXXX         </w:t>
      </w:r>
      <w:r>
        <w:rPr>
          <w:rFonts w:hint="eastAsia" w:asciiTheme="minorEastAsia" w:hAnsiTheme="minorEastAsia"/>
          <w:bCs/>
          <w:sz w:val="24"/>
          <w:szCs w:val="24"/>
        </w:rPr>
        <w:t>联系电话：X</w:t>
      </w:r>
      <w:r>
        <w:rPr>
          <w:rFonts w:asciiTheme="minorEastAsia" w:hAnsiTheme="minorEastAsia"/>
          <w:bCs/>
          <w:sz w:val="24"/>
          <w:szCs w:val="24"/>
        </w:rPr>
        <w:t>XXXXXXXX</w:t>
      </w:r>
    </w:p>
    <w:p w14:paraId="02C92646">
      <w:pPr>
        <w:rPr>
          <w:rFonts w:ascii="Times New Roman" w:cs="Times New Roman"/>
          <w:sz w:val="24"/>
        </w:rPr>
      </w:pPr>
      <w:r>
        <w:rPr>
          <w:rFonts w:ascii="Times New Roman" w:cs="Times New Roman"/>
          <w:sz w:val="24"/>
        </w:rPr>
        <w:t>地址：</w:t>
      </w:r>
      <w:r>
        <w:rPr>
          <w:rFonts w:hint="eastAsia" w:asciiTheme="minorEastAsia" w:hAnsiTheme="minorEastAsia"/>
          <w:sz w:val="24"/>
          <w:szCs w:val="24"/>
        </w:rPr>
        <w:t>X</w:t>
      </w:r>
      <w:r>
        <w:rPr>
          <w:rFonts w:asciiTheme="minorEastAsia" w:hAnsiTheme="minorEastAsia"/>
          <w:sz w:val="24"/>
          <w:szCs w:val="24"/>
        </w:rPr>
        <w:t>XXXXXXXX</w:t>
      </w:r>
    </w:p>
    <w:p w14:paraId="488725F9">
      <w:pPr>
        <w:rPr>
          <w:rFonts w:ascii="Times New Roman" w:hAnsi="Times New Roman" w:cs="Times New Roman"/>
          <w:b/>
        </w:rPr>
      </w:pPr>
      <w:r>
        <w:rPr>
          <w:rFonts w:ascii="Times New Roman" w:cs="Times New Roman"/>
          <w:b/>
        </w:rPr>
        <w:t>以下简称“</w:t>
      </w:r>
      <w:r>
        <w:rPr>
          <w:rFonts w:hint="eastAsia" w:ascii="Times New Roman" w:cs="Times New Roman"/>
          <w:b/>
        </w:rPr>
        <w:t>S</w:t>
      </w:r>
      <w:r>
        <w:rPr>
          <w:rFonts w:ascii="Times New Roman" w:cs="Times New Roman"/>
          <w:b/>
        </w:rPr>
        <w:t>MO”</w:t>
      </w:r>
    </w:p>
    <w:p w14:paraId="15BBD89F">
      <w:pPr>
        <w:rPr>
          <w:rFonts w:ascii="Times New Roman" w:hAnsi="Times New Roman" w:cs="Times New Roman"/>
          <w:b/>
        </w:rPr>
      </w:pPr>
    </w:p>
    <w:p w14:paraId="456F950A">
      <w:pPr>
        <w:pStyle w:val="47"/>
        <w:rPr>
          <w:rFonts w:ascii="Minion" w:hAnsi="Minion" w:eastAsiaTheme="minorEastAsia" w:cstheme="minorBidi"/>
          <w:b/>
          <w:color w:val="auto"/>
          <w:sz w:val="22"/>
          <w:szCs w:val="18"/>
          <w:lang w:eastAsia="zh-CN"/>
        </w:rPr>
      </w:pPr>
      <w:r>
        <w:rPr>
          <w:b/>
          <w:lang w:eastAsia="zh-CN"/>
        </w:rPr>
        <w:t>试验编号：</w:t>
      </w:r>
      <w:r>
        <w:rPr>
          <w:rFonts w:asciiTheme="minorEastAsia" w:hAnsiTheme="minorEastAsia" w:eastAsiaTheme="minorEastAsia"/>
          <w:szCs w:val="24"/>
          <w:lang w:eastAsia="zh-CN"/>
        </w:rPr>
        <w:t>XXXXX</w:t>
      </w:r>
    </w:p>
    <w:p w14:paraId="4C242146">
      <w:pPr>
        <w:rPr>
          <w:rFonts w:asciiTheme="minorEastAsia" w:hAnsiTheme="minorEastAsia"/>
          <w:bCs/>
          <w:sz w:val="24"/>
          <w:szCs w:val="24"/>
        </w:rPr>
      </w:pPr>
      <w:r>
        <w:rPr>
          <w:b/>
          <w:szCs w:val="18"/>
        </w:rPr>
        <w:t>项目名称</w:t>
      </w:r>
      <w:r>
        <w:rPr>
          <w:rFonts w:hint="eastAsia"/>
          <w:b/>
          <w:szCs w:val="18"/>
        </w:rPr>
        <w:t>：</w:t>
      </w:r>
      <w:r>
        <w:rPr>
          <w:rFonts w:hint="eastAsia" w:asciiTheme="minorEastAsia" w:hAnsiTheme="minorEastAsia"/>
          <w:bCs/>
          <w:sz w:val="24"/>
          <w:szCs w:val="24"/>
        </w:rPr>
        <w:t>X</w:t>
      </w:r>
      <w:r>
        <w:rPr>
          <w:rFonts w:asciiTheme="minorEastAsia" w:hAnsiTheme="minorEastAsia"/>
          <w:bCs/>
          <w:sz w:val="24"/>
          <w:szCs w:val="24"/>
        </w:rPr>
        <w:t>XXXXX</w:t>
      </w:r>
    </w:p>
    <w:p w14:paraId="4BED4574">
      <w:pPr>
        <w:rPr>
          <w:b/>
          <w:szCs w:val="18"/>
        </w:rPr>
      </w:pPr>
    </w:p>
    <w:p w14:paraId="49A6373A">
      <w:pPr>
        <w:rPr>
          <w:rFonts w:ascii="Times New Roman" w:hAnsi="Times New Roman" w:cs="Times New Roman"/>
          <w:sz w:val="24"/>
          <w:szCs w:val="24"/>
        </w:rPr>
      </w:pPr>
      <w:r>
        <w:rPr>
          <w:rFonts w:ascii="Times New Roman" w:hAnsi="Times New Roman" w:cs="Times New Roman"/>
          <w:sz w:val="24"/>
          <w:szCs w:val="24"/>
        </w:rPr>
        <w:t>鉴于，本研究中心为上述试验的参加单位，和申办者签订了关于上述试验的临床试验协议，为了保证该临床试验的顺利进行，研究数据的准确及时录入，保证研究文件完整、准确并能及时得到整理， 使本项目的相关研究工作顺利实施，申办者委托SMO指派临床研究协调员（以下简称CRC）到</w:t>
      </w:r>
      <w:r>
        <w:rPr>
          <w:rFonts w:ascii="Times New Roman" w:hAnsi="Times New Roman" w:cs="Times New Roman"/>
          <w:sz w:val="24"/>
          <w:szCs w:val="24"/>
          <w:lang w:val="en-GB"/>
        </w:rPr>
        <w:t>研究中心</w:t>
      </w:r>
      <w:r>
        <w:rPr>
          <w:rFonts w:ascii="Times New Roman" w:hAnsi="Times New Roman" w:cs="Times New Roman"/>
          <w:sz w:val="24"/>
          <w:szCs w:val="24"/>
        </w:rPr>
        <w:t>，并提供相应的临床研究协助服务，服务期限自本协议签订生效之日起至研究中心关闭为止（以实际情况为准），并由申办者就CRC服务向SMO直接支付服务费。</w:t>
      </w:r>
    </w:p>
    <w:p w14:paraId="4BB3B74F">
      <w:pPr>
        <w:rPr>
          <w:rFonts w:ascii="Times New Roman" w:hAnsi="Times New Roman" w:cs="Times New Roman"/>
          <w:sz w:val="24"/>
          <w:szCs w:val="24"/>
        </w:rPr>
      </w:pPr>
    </w:p>
    <w:p w14:paraId="685E6458">
      <w:pPr>
        <w:rPr>
          <w:rFonts w:ascii="Times New Roman" w:hAnsi="Times New Roman" w:cs="Times New Roman"/>
          <w:sz w:val="24"/>
          <w:szCs w:val="24"/>
        </w:rPr>
      </w:pPr>
      <w:bookmarkStart w:id="4" w:name="OLE_LINK5"/>
      <w:r>
        <w:rPr>
          <w:rFonts w:ascii="Times New Roman" w:hAnsi="Times New Roman" w:cs="Times New Roman"/>
          <w:sz w:val="24"/>
          <w:szCs w:val="24"/>
        </w:rPr>
        <w:t>在友好协商的基础上</w:t>
      </w:r>
      <w:bookmarkEnd w:id="4"/>
      <w:r>
        <w:rPr>
          <w:rFonts w:ascii="Times New Roman" w:hAnsi="Times New Roman" w:cs="Times New Roman"/>
          <w:sz w:val="24"/>
          <w:szCs w:val="24"/>
        </w:rPr>
        <w:t>，三方就该CRC服务事宜做了具体的商榷，达成如下共识：</w:t>
      </w:r>
    </w:p>
    <w:p w14:paraId="3256A2FA">
      <w:pPr>
        <w:pStyle w:val="33"/>
        <w:numPr>
          <w:ilvl w:val="0"/>
          <w:numId w:val="1"/>
        </w:numPr>
        <w:rPr>
          <w:rFonts w:ascii="Times New Roman" w:hAnsi="Times New Roman" w:cs="Times New Roman"/>
          <w:sz w:val="24"/>
          <w:szCs w:val="24"/>
        </w:rPr>
      </w:pPr>
      <w:r>
        <w:rPr>
          <w:rFonts w:ascii="Times New Roman" w:hAnsi="Times New Roman" w:cs="Times New Roman"/>
          <w:sz w:val="24"/>
          <w:szCs w:val="24"/>
          <w:lang w:val="en-GB"/>
        </w:rPr>
        <w:t>研究中心和申办者</w:t>
      </w:r>
      <w:r>
        <w:rPr>
          <w:rFonts w:ascii="Times New Roman" w:hAnsi="Times New Roman" w:cs="Times New Roman"/>
          <w:sz w:val="24"/>
          <w:szCs w:val="24"/>
        </w:rPr>
        <w:t>将按照GCP原则，以及中国相关法律法规的规定，确定CRC 的服务内容和职责（附件一：临床研究协调员职责）。</w:t>
      </w:r>
    </w:p>
    <w:p w14:paraId="4E4C0638">
      <w:pPr>
        <w:pStyle w:val="33"/>
        <w:rPr>
          <w:rFonts w:ascii="Times New Roman" w:hAnsi="Times New Roman" w:cs="Times New Roman"/>
          <w:sz w:val="24"/>
          <w:szCs w:val="24"/>
        </w:rPr>
      </w:pPr>
    </w:p>
    <w:p w14:paraId="0EAB61E3">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SMO负责指派合格的CRC，对其履历及相关培训记录予以负责，并在试验开始之前获得</w:t>
      </w:r>
      <w:r>
        <w:rPr>
          <w:rFonts w:ascii="Times New Roman" w:hAnsi="Times New Roman" w:cs="Times New Roman"/>
          <w:sz w:val="24"/>
          <w:szCs w:val="24"/>
          <w:lang w:val="en-GB"/>
        </w:rPr>
        <w:t>研究中心和主要研究者</w:t>
      </w:r>
      <w:r>
        <w:rPr>
          <w:rFonts w:ascii="Times New Roman" w:hAnsi="Times New Roman" w:cs="Times New Roman"/>
          <w:sz w:val="24"/>
          <w:szCs w:val="24"/>
        </w:rPr>
        <w:t>的认可，并获主要研究者授权。SMO将保证该CRC遵守中国临床研究相关法律法规和GCP指南的规定，并符合</w:t>
      </w:r>
      <w:r>
        <w:rPr>
          <w:rFonts w:ascii="Times New Roman" w:hAnsi="Times New Roman" w:cs="Times New Roman"/>
          <w:sz w:val="24"/>
          <w:szCs w:val="24"/>
          <w:lang w:val="en-GB"/>
        </w:rPr>
        <w:t>研究中心</w:t>
      </w:r>
      <w:r>
        <w:rPr>
          <w:rFonts w:ascii="Times New Roman" w:hAnsi="Times New Roman" w:cs="Times New Roman"/>
          <w:sz w:val="24"/>
          <w:szCs w:val="24"/>
        </w:rPr>
        <w:t>的要求。CRC的基本要求如下：</w:t>
      </w:r>
    </w:p>
    <w:p w14:paraId="4EB01F73">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医学、药学或护理专业大专及以上学历；</w:t>
      </w:r>
    </w:p>
    <w:p w14:paraId="576B4F8B">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英语水平良好；</w:t>
      </w:r>
    </w:p>
    <w:p w14:paraId="1C1DC325">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良好的沟通技巧和团队协作精神；</w:t>
      </w:r>
    </w:p>
    <w:p w14:paraId="169592D3">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良好的学习能力，工作勤奋，责任心强；</w:t>
      </w:r>
    </w:p>
    <w:p w14:paraId="01BE4CDD">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接受过GCP培训，并获得三年内合格证书；</w:t>
      </w:r>
    </w:p>
    <w:p w14:paraId="254B108F">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接受过临床试验实施相关培训；</w:t>
      </w:r>
    </w:p>
    <w:p w14:paraId="49D7C97B">
      <w:pPr>
        <w:pStyle w:val="33"/>
        <w:numPr>
          <w:ilvl w:val="0"/>
          <w:numId w:val="2"/>
        </w:numPr>
        <w:rPr>
          <w:rFonts w:ascii="Times New Roman" w:hAnsi="Times New Roman" w:cs="Times New Roman"/>
          <w:sz w:val="24"/>
          <w:szCs w:val="24"/>
        </w:rPr>
      </w:pPr>
      <w:r>
        <w:rPr>
          <w:rFonts w:ascii="Times New Roman" w:hAnsi="Times New Roman" w:cs="Times New Roman"/>
          <w:sz w:val="24"/>
          <w:szCs w:val="24"/>
        </w:rPr>
        <w:t>派遣至研究中心的CRC应满足PI及研究中心临床试验机构对CRC的其他资质要求。</w:t>
      </w:r>
    </w:p>
    <w:p w14:paraId="30FBE6A8">
      <w:pPr>
        <w:pStyle w:val="33"/>
        <w:ind w:left="846"/>
        <w:rPr>
          <w:rFonts w:ascii="Times New Roman" w:hAnsi="Times New Roman" w:cs="Times New Roman"/>
          <w:sz w:val="24"/>
          <w:szCs w:val="24"/>
        </w:rPr>
      </w:pPr>
    </w:p>
    <w:p w14:paraId="7777ACC5">
      <w:pPr>
        <w:pStyle w:val="33"/>
        <w:numPr>
          <w:ilvl w:val="0"/>
          <w:numId w:val="1"/>
        </w:numPr>
        <w:jc w:val="both"/>
        <w:rPr>
          <w:rFonts w:ascii="Times New Roman" w:hAnsi="Times New Roman" w:cs="Times New Roman"/>
          <w:sz w:val="24"/>
          <w:szCs w:val="24"/>
        </w:rPr>
      </w:pPr>
      <w:r>
        <w:rPr>
          <w:rFonts w:hint="eastAsia" w:ascii="Times New Roman" w:hAnsi="Times New Roman" w:cs="Times New Roman"/>
          <w:sz w:val="24"/>
          <w:szCs w:val="24"/>
          <w:lang w:eastAsia="zh-CN"/>
        </w:rPr>
        <w:t>在试验启动前，</w:t>
      </w:r>
      <w:r>
        <w:rPr>
          <w:rFonts w:hint="eastAsia" w:ascii="Times New Roman" w:hAnsi="Times New Roman" w:cs="Times New Roman"/>
          <w:sz w:val="24"/>
          <w:szCs w:val="24"/>
          <w:lang w:val="en-US" w:eastAsia="zh-CN"/>
        </w:rPr>
        <w:t>CRC</w:t>
      </w:r>
      <w:r>
        <w:rPr>
          <w:rFonts w:hint="eastAsia" w:ascii="Times New Roman" w:hAnsi="Times New Roman" w:cs="Times New Roman"/>
          <w:sz w:val="24"/>
          <w:szCs w:val="24"/>
        </w:rPr>
        <w:t>身份证复印件、简历、</w:t>
      </w:r>
      <w:r>
        <w:rPr>
          <w:rFonts w:hint="eastAsia" w:ascii="Times New Roman" w:hAnsi="Times New Roman" w:cs="Times New Roman"/>
          <w:sz w:val="24"/>
          <w:szCs w:val="24"/>
          <w:lang w:val="en-US" w:eastAsia="zh-CN"/>
        </w:rPr>
        <w:t>申办者</w:t>
      </w:r>
      <w:bookmarkStart w:id="39" w:name="_GoBack"/>
      <w:bookmarkEnd w:id="39"/>
      <w:r>
        <w:rPr>
          <w:rFonts w:hint="eastAsia" w:ascii="Times New Roman" w:hAnsi="Times New Roman" w:cs="Times New Roman"/>
          <w:sz w:val="24"/>
          <w:szCs w:val="24"/>
          <w:lang w:val="en-US" w:eastAsia="zh-CN"/>
        </w:rPr>
        <w:t>/CRO委托书、</w:t>
      </w:r>
      <w:r>
        <w:rPr>
          <w:rFonts w:hint="eastAsia" w:ascii="Times New Roman" w:hAnsi="Times New Roman" w:cs="Times New Roman"/>
          <w:sz w:val="24"/>
          <w:szCs w:val="24"/>
          <w:lang w:eastAsia="zh-CN"/>
        </w:rPr>
        <w:t>符合上述要求的</w:t>
      </w:r>
      <w:r>
        <w:rPr>
          <w:rFonts w:hint="eastAsia" w:ascii="Times New Roman" w:hAnsi="Times New Roman" w:cs="Times New Roman"/>
          <w:sz w:val="24"/>
          <w:szCs w:val="24"/>
        </w:rPr>
        <w:t>GCP证书、</w:t>
      </w:r>
      <w:r>
        <w:rPr>
          <w:rFonts w:hint="eastAsia" w:ascii="Times New Roman" w:hAnsi="Times New Roman" w:cs="Times New Roman"/>
          <w:sz w:val="24"/>
          <w:szCs w:val="24"/>
          <w:lang w:eastAsia="zh-CN"/>
        </w:rPr>
        <w:t>机构</w:t>
      </w:r>
      <w:r>
        <w:rPr>
          <w:rFonts w:hint="eastAsia" w:ascii="Times New Roman" w:hAnsi="Times New Roman" w:cs="Times New Roman"/>
          <w:sz w:val="24"/>
          <w:szCs w:val="24"/>
        </w:rPr>
        <w:t>保密协议承诺书</w:t>
      </w:r>
      <w:r>
        <w:rPr>
          <w:rFonts w:hint="eastAsia" w:ascii="Times New Roman" w:hAnsi="Times New Roman" w:cs="Times New Roman"/>
          <w:sz w:val="24"/>
          <w:szCs w:val="24"/>
          <w:lang w:eastAsia="zh-CN"/>
        </w:rPr>
        <w:t>等资质文件，须上传至机构</w:t>
      </w:r>
      <w:r>
        <w:rPr>
          <w:rFonts w:hint="eastAsia" w:ascii="Times New Roman" w:hAnsi="Times New Roman" w:cs="Times New Roman"/>
          <w:sz w:val="24"/>
          <w:szCs w:val="24"/>
          <w:lang w:val="en-US" w:eastAsia="zh-CN"/>
        </w:rPr>
        <w:t>CTMS系统项目“过程中更新文档”中备案；</w:t>
      </w:r>
      <w:r>
        <w:rPr>
          <w:rFonts w:hint="eastAsia" w:ascii="Times New Roman" w:hAnsi="Times New Roman" w:cs="Times New Roman"/>
          <w:sz w:val="24"/>
          <w:szCs w:val="24"/>
          <w:lang w:eastAsia="zh-CN"/>
        </w:rPr>
        <w:t>新入院的</w:t>
      </w:r>
      <w:r>
        <w:rPr>
          <w:rFonts w:hint="eastAsia" w:ascii="Times New Roman" w:hAnsi="Times New Roman" w:cs="Times New Roman"/>
          <w:sz w:val="24"/>
          <w:szCs w:val="24"/>
          <w:lang w:val="en-US" w:eastAsia="zh-CN"/>
        </w:rPr>
        <w:t>CRC须按要求提前在研究中心保卫处备案。</w:t>
      </w:r>
    </w:p>
    <w:p w14:paraId="637DEB45">
      <w:pPr>
        <w:pStyle w:val="33"/>
        <w:numPr>
          <w:ilvl w:val="-1"/>
          <w:numId w:val="0"/>
        </w:numPr>
        <w:ind w:left="0" w:firstLine="0"/>
        <w:rPr>
          <w:rFonts w:ascii="Times New Roman" w:hAnsi="Times New Roman" w:cs="Times New Roman"/>
          <w:sz w:val="24"/>
          <w:szCs w:val="24"/>
        </w:rPr>
      </w:pPr>
    </w:p>
    <w:p w14:paraId="747AD045">
      <w:pPr>
        <w:pStyle w:val="33"/>
        <w:numPr>
          <w:ilvl w:val="0"/>
          <w:numId w:val="1"/>
        </w:numPr>
        <w:jc w:val="both"/>
        <w:rPr>
          <w:rFonts w:ascii="Times New Roman" w:hAnsi="Times New Roman" w:cs="Times New Roman"/>
          <w:sz w:val="24"/>
          <w:szCs w:val="24"/>
        </w:rPr>
      </w:pPr>
      <w:r>
        <w:rPr>
          <w:rFonts w:ascii="Times New Roman" w:hAnsi="Times New Roman" w:cs="Times New Roman"/>
          <w:sz w:val="24"/>
          <w:szCs w:val="24"/>
          <w:lang w:val="en-GB"/>
        </w:rPr>
        <w:t>研究中心</w:t>
      </w:r>
      <w:r>
        <w:rPr>
          <w:rFonts w:ascii="Times New Roman" w:hAnsi="Times New Roman" w:cs="Times New Roman"/>
          <w:sz w:val="24"/>
          <w:szCs w:val="24"/>
        </w:rPr>
        <w:t>接受已被认可的 CRC 在</w:t>
      </w:r>
      <w:r>
        <w:rPr>
          <w:rFonts w:ascii="Times New Roman" w:hAnsi="Times New Roman" w:cs="Times New Roman"/>
          <w:sz w:val="24"/>
          <w:szCs w:val="24"/>
          <w:lang w:val="en-GB"/>
        </w:rPr>
        <w:t>研究中心</w:t>
      </w:r>
      <w:r>
        <w:rPr>
          <w:rFonts w:ascii="Times New Roman" w:hAnsi="Times New Roman" w:cs="Times New Roman"/>
          <w:sz w:val="24"/>
          <w:szCs w:val="24"/>
        </w:rPr>
        <w:t>及主要研究者的指导及监督下协助</w:t>
      </w:r>
      <w:r>
        <w:rPr>
          <w:rFonts w:ascii="Times New Roman" w:hAnsi="Times New Roman" w:cs="Times New Roman"/>
          <w:sz w:val="24"/>
          <w:szCs w:val="24"/>
          <w:lang w:val="en-GB"/>
        </w:rPr>
        <w:t>主要研究者</w:t>
      </w:r>
      <w:r>
        <w:rPr>
          <w:rFonts w:ascii="Times New Roman" w:hAnsi="Times New Roman" w:cs="Times New Roman"/>
          <w:sz w:val="24"/>
          <w:szCs w:val="24"/>
        </w:rPr>
        <w:t>进行本临床研究相关的工作。具体工作内容在附件一中列明。</w:t>
      </w:r>
      <w:r>
        <w:rPr>
          <w:rFonts w:ascii="Times New Roman" w:hAnsi="Times New Roman" w:cs="Times New Roman"/>
          <w:sz w:val="24"/>
          <w:szCs w:val="24"/>
          <w:lang w:val="en-GB"/>
        </w:rPr>
        <w:t>研究中心</w:t>
      </w:r>
      <w:r>
        <w:rPr>
          <w:rFonts w:ascii="Times New Roman" w:hAnsi="Times New Roman" w:cs="Times New Roman"/>
          <w:sz w:val="24"/>
          <w:szCs w:val="24"/>
        </w:rPr>
        <w:t>及研究者应尽可能为 CRC顺利完成试验相关的工作提供便利及必要的指导、监管。</w:t>
      </w:r>
    </w:p>
    <w:p w14:paraId="4D003DF0">
      <w:pPr>
        <w:pStyle w:val="33"/>
        <w:ind w:left="0"/>
        <w:rPr>
          <w:rFonts w:ascii="Times New Roman" w:hAnsi="Times New Roman" w:cs="Times New Roman"/>
          <w:sz w:val="24"/>
          <w:szCs w:val="24"/>
        </w:rPr>
      </w:pPr>
    </w:p>
    <w:p w14:paraId="5C3B3570">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在临床试验进行过程中，若CRC不能胜任工作，</w:t>
      </w:r>
      <w:r>
        <w:rPr>
          <w:rFonts w:ascii="Times New Roman" w:hAnsi="Times New Roman" w:cs="Times New Roman"/>
          <w:sz w:val="24"/>
          <w:szCs w:val="24"/>
          <w:lang w:val="en-GB"/>
        </w:rPr>
        <w:t>研究中心及研究者</w:t>
      </w:r>
      <w:r>
        <w:rPr>
          <w:rFonts w:ascii="Times New Roman" w:hAnsi="Times New Roman" w:cs="Times New Roman"/>
          <w:sz w:val="24"/>
          <w:szCs w:val="24"/>
        </w:rPr>
        <w:t>有权要求更换CRC，并至少提前20 天通知SMO。对于CRC的更换，SMO负责</w:t>
      </w:r>
      <w:r>
        <w:rPr>
          <w:rFonts w:hint="eastAsia" w:ascii="Times New Roman" w:hAnsi="Times New Roman" w:cs="Times New Roman"/>
          <w:sz w:val="24"/>
          <w:szCs w:val="24"/>
        </w:rPr>
        <w:t>无条件</w:t>
      </w:r>
      <w:r>
        <w:rPr>
          <w:rFonts w:ascii="Times New Roman" w:hAnsi="Times New Roman" w:cs="Times New Roman"/>
          <w:sz w:val="24"/>
          <w:szCs w:val="24"/>
        </w:rPr>
        <w:t>提供继任的CRC，并在研究者同意的前提下保证CRC在更换发生之日起至少20天内到岗。</w:t>
      </w:r>
    </w:p>
    <w:p w14:paraId="68056C9F">
      <w:pPr>
        <w:pStyle w:val="33"/>
        <w:rPr>
          <w:rFonts w:ascii="Times New Roman" w:hAnsi="Times New Roman" w:cs="Times New Roman"/>
          <w:sz w:val="24"/>
          <w:szCs w:val="24"/>
        </w:rPr>
      </w:pPr>
    </w:p>
    <w:p w14:paraId="44492132">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CRC为SMO的正式雇员，SMO承担作为用人单位的所有责任和法律义务。SMO应与CRC建立劳动关系，CRC在研究中心工作期间的工资、福利、社会保险、发生工伤、意外伤害等一切事宜及法律责任均由SMO承担。为避免任何歧义，各方均明确本协议的签署或履行不应理解为在研究中心和CRC之间建立了任何雇佣/劳动关系，且研究中心不应向CRC承担任何雇主责任和义务。</w:t>
      </w:r>
    </w:p>
    <w:p w14:paraId="056C97F4">
      <w:pPr>
        <w:pStyle w:val="33"/>
        <w:numPr>
          <w:ilvl w:val="-1"/>
          <w:numId w:val="0"/>
        </w:numPr>
        <w:ind w:left="0" w:firstLine="0"/>
        <w:rPr>
          <w:rFonts w:ascii="Times New Roman" w:hAnsi="Times New Roman" w:cs="Times New Roman"/>
          <w:sz w:val="24"/>
          <w:szCs w:val="24"/>
        </w:rPr>
      </w:pPr>
    </w:p>
    <w:p w14:paraId="3DCED9D2">
      <w:pPr>
        <w:pStyle w:val="33"/>
        <w:numPr>
          <w:ilvl w:val="0"/>
          <w:numId w:val="1"/>
        </w:numPr>
        <w:ind w:left="420" w:hanging="420"/>
        <w:rPr>
          <w:rFonts w:hint="eastAsia" w:ascii="Times New Roman" w:hAnsi="Times New Roman" w:cs="Times New Roman"/>
          <w:sz w:val="24"/>
          <w:szCs w:val="24"/>
        </w:rPr>
      </w:pPr>
      <w:r>
        <w:rPr>
          <w:rFonts w:hint="eastAsia" w:ascii="Times New Roman" w:hAnsi="Times New Roman" w:cs="Times New Roman"/>
          <w:sz w:val="24"/>
          <w:szCs w:val="24"/>
        </w:rPr>
        <w:t>如果因C</w:t>
      </w:r>
      <w:r>
        <w:rPr>
          <w:rFonts w:ascii="Times New Roman" w:hAnsi="Times New Roman" w:cs="Times New Roman"/>
          <w:sz w:val="24"/>
          <w:szCs w:val="24"/>
        </w:rPr>
        <w:t>RC</w:t>
      </w:r>
      <w:r>
        <w:rPr>
          <w:rFonts w:hint="eastAsia" w:ascii="Times New Roman" w:hAnsi="Times New Roman" w:cs="Times New Roman"/>
          <w:sz w:val="24"/>
          <w:szCs w:val="24"/>
        </w:rPr>
        <w:t>的故意或者重大疏忽大意致使申办者发生任何责任、赔偿、费用和支出，S</w:t>
      </w:r>
      <w:r>
        <w:rPr>
          <w:rFonts w:ascii="Times New Roman" w:hAnsi="Times New Roman" w:cs="Times New Roman"/>
          <w:sz w:val="24"/>
          <w:szCs w:val="24"/>
        </w:rPr>
        <w:t>MO</w:t>
      </w:r>
      <w:r>
        <w:rPr>
          <w:rFonts w:hint="eastAsia" w:ascii="Times New Roman" w:hAnsi="Times New Roman" w:cs="Times New Roman"/>
          <w:sz w:val="24"/>
          <w:szCs w:val="24"/>
        </w:rPr>
        <w:t>应承担全部责任。</w:t>
      </w:r>
    </w:p>
    <w:p w14:paraId="229327DC">
      <w:pPr>
        <w:pStyle w:val="11"/>
        <w:spacing w:after="0"/>
        <w:contextualSpacing/>
        <w:rPr>
          <w:rFonts w:ascii="Times New Roman" w:hAnsi="Times New Roman" w:cs="Times New Roman"/>
          <w:sz w:val="24"/>
          <w:szCs w:val="24"/>
        </w:rPr>
      </w:pPr>
    </w:p>
    <w:p w14:paraId="25FF656E">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SMO及CRC应在本协议有效期及终止后十年内对所有试验相关信息严格保密，包括由以上信息产生的拓展信息以及在根据本协议提供服务的过程中获得的信息。这些信息包括但不限于临床试验数据，临床试验中的各种发现、概念、程序、方法、技术、产品、配方、剂量、实施能力以及商业机密等。除非得到申办者和</w:t>
      </w:r>
      <w:r>
        <w:rPr>
          <w:rFonts w:ascii="Times New Roman" w:hAnsi="Times New Roman" w:cs="Times New Roman"/>
          <w:sz w:val="24"/>
          <w:szCs w:val="24"/>
          <w:lang w:val="en-GB"/>
        </w:rPr>
        <w:t>研究中心</w:t>
      </w:r>
      <w:r>
        <w:rPr>
          <w:rFonts w:ascii="Times New Roman" w:hAnsi="Times New Roman" w:cs="Times New Roman"/>
          <w:sz w:val="24"/>
          <w:szCs w:val="24"/>
        </w:rPr>
        <w:t>的书面同意，SMO及CRC不得向</w:t>
      </w:r>
      <w:r>
        <w:rPr>
          <w:rFonts w:ascii="Times New Roman" w:hAnsi="Times New Roman" w:cs="Times New Roman"/>
          <w:sz w:val="24"/>
          <w:szCs w:val="24"/>
          <w:lang w:val="en-GB"/>
        </w:rPr>
        <w:t>研究中心</w:t>
      </w:r>
      <w:r>
        <w:rPr>
          <w:rFonts w:ascii="Times New Roman" w:hAnsi="Times New Roman" w:cs="Times New Roman"/>
          <w:sz w:val="24"/>
          <w:szCs w:val="24"/>
        </w:rPr>
        <w:t>之外的其他单位和个人披露任何临床试验相关信息。SMO有义务向 CRC 明确本试验相关的保密规定，并确保CRC严格遵守与本试验相关的保密规定。</w:t>
      </w:r>
    </w:p>
    <w:p w14:paraId="0BB3A934">
      <w:pPr>
        <w:pStyle w:val="33"/>
        <w:rPr>
          <w:rFonts w:ascii="Times New Roman" w:hAnsi="Times New Roman" w:cs="Times New Roman"/>
          <w:sz w:val="24"/>
          <w:szCs w:val="24"/>
        </w:rPr>
      </w:pPr>
    </w:p>
    <w:p w14:paraId="51E5E744">
      <w:pPr>
        <w:pStyle w:val="33"/>
        <w:numPr>
          <w:ilvl w:val="0"/>
          <w:numId w:val="1"/>
        </w:numPr>
        <w:rPr>
          <w:rFonts w:ascii="Times New Roman" w:hAnsi="Times New Roman" w:cs="Times New Roman"/>
          <w:sz w:val="24"/>
          <w:szCs w:val="24"/>
        </w:rPr>
      </w:pPr>
      <w:r>
        <w:rPr>
          <w:rFonts w:ascii="Times New Roman" w:hAnsi="Times New Roman" w:cs="Times New Roman"/>
          <w:sz w:val="24"/>
          <w:szCs w:val="24"/>
          <w:lang w:val="en-GB"/>
        </w:rPr>
        <w:t>研究中心及主要研究者应</w:t>
      </w:r>
      <w:r>
        <w:rPr>
          <w:rFonts w:ascii="Times New Roman" w:hAnsi="Times New Roman" w:cs="Times New Roman"/>
          <w:sz w:val="24"/>
          <w:szCs w:val="24"/>
        </w:rPr>
        <w:t>向指定的 CRC 提供与临床试验相关的研究材料和资料，SMO有义务确保和促使CRC采用合理正常的方式使用</w:t>
      </w:r>
      <w:r>
        <w:rPr>
          <w:rFonts w:ascii="Times New Roman" w:hAnsi="Times New Roman" w:cs="Times New Roman"/>
          <w:sz w:val="24"/>
          <w:szCs w:val="24"/>
          <w:lang w:val="en-GB"/>
        </w:rPr>
        <w:t>研究中心</w:t>
      </w:r>
      <w:r>
        <w:rPr>
          <w:rFonts w:ascii="Times New Roman" w:hAnsi="Times New Roman" w:cs="Times New Roman"/>
          <w:sz w:val="24"/>
          <w:szCs w:val="24"/>
        </w:rPr>
        <w:t>提供的材料和资料，并防止上述材料和资料的丢失，改变或损毁。</w:t>
      </w:r>
      <w:bookmarkStart w:id="5" w:name="OLE_LINK9"/>
      <w:bookmarkStart w:id="6" w:name="OLE_LINK8"/>
      <w:r>
        <w:rPr>
          <w:rFonts w:ascii="Times New Roman" w:hAnsi="Times New Roman" w:cs="Times New Roman"/>
          <w:sz w:val="24"/>
          <w:szCs w:val="24"/>
        </w:rPr>
        <w:t>在本协议终止时</w:t>
      </w:r>
      <w:bookmarkEnd w:id="5"/>
      <w:bookmarkEnd w:id="6"/>
      <w:r>
        <w:rPr>
          <w:rFonts w:ascii="Times New Roman" w:hAnsi="Times New Roman" w:cs="Times New Roman"/>
          <w:sz w:val="24"/>
          <w:szCs w:val="24"/>
        </w:rPr>
        <w:t>，SMO有义务向</w:t>
      </w:r>
      <w:r>
        <w:rPr>
          <w:rFonts w:ascii="Times New Roman" w:hAnsi="Times New Roman" w:cs="Times New Roman"/>
          <w:sz w:val="24"/>
          <w:szCs w:val="24"/>
          <w:lang w:val="en-GB"/>
        </w:rPr>
        <w:t>研究中心</w:t>
      </w:r>
      <w:r>
        <w:rPr>
          <w:rFonts w:ascii="Times New Roman" w:hAnsi="Times New Roman" w:cs="Times New Roman"/>
          <w:sz w:val="24"/>
          <w:szCs w:val="24"/>
        </w:rPr>
        <w:t>归还并确保和促使CRC向</w:t>
      </w:r>
      <w:r>
        <w:rPr>
          <w:rFonts w:ascii="Times New Roman" w:hAnsi="Times New Roman" w:cs="Times New Roman"/>
          <w:sz w:val="24"/>
          <w:szCs w:val="24"/>
          <w:lang w:val="en-GB"/>
        </w:rPr>
        <w:t>研究中心</w:t>
      </w:r>
      <w:r>
        <w:rPr>
          <w:rFonts w:ascii="Times New Roman" w:hAnsi="Times New Roman" w:cs="Times New Roman"/>
          <w:sz w:val="24"/>
          <w:szCs w:val="24"/>
        </w:rPr>
        <w:t>归还上述材料和资料。</w:t>
      </w:r>
    </w:p>
    <w:p w14:paraId="74C2450E">
      <w:pPr>
        <w:pStyle w:val="33"/>
        <w:ind w:left="0"/>
        <w:rPr>
          <w:rFonts w:ascii="Times New Roman" w:hAnsi="Times New Roman" w:cs="Times New Roman"/>
          <w:sz w:val="24"/>
          <w:szCs w:val="24"/>
        </w:rPr>
      </w:pPr>
    </w:p>
    <w:p w14:paraId="547A11C4">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在本协议执行期间，若研究中心、SMO任一方计划提前终止本协议，需要至少提前20个工作日通知另两方并获得申办者书面同意。</w:t>
      </w:r>
    </w:p>
    <w:p w14:paraId="7060B7DB">
      <w:pPr>
        <w:pStyle w:val="33"/>
        <w:rPr>
          <w:rFonts w:ascii="Times New Roman" w:hAnsi="Times New Roman" w:cs="Times New Roman"/>
          <w:sz w:val="24"/>
          <w:szCs w:val="24"/>
        </w:rPr>
      </w:pPr>
    </w:p>
    <w:p w14:paraId="000488A0">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所有由申办者提供给研究中心及主要研究者的数据、文档和信息，或由申办者提供给研究中心及主要研究者并由研究中心及主要研究者提供SMO及CRC的数据、文档和信息，以及研究中心及主要研究者和SMO及CRC在临床试验期间获得的所有病例报告表和其他资料（包括但不限于书面的、打印的、图片的、多媒体材料和计算机数据库或计算机可阅读形式中包含的信息），其所有权和知识产权只属于申办者。未经申办者事先书面同意，研究中心及主要研究者和SMO及CRC无权以其他任何方式使用、许可、披露或者转让等侵犯申办者的这些合法权益；也不得对外公开发表，包括但不限于：广告、宣传、会议报告和论文。包括其下属的任何机构、代理及员工在内，SMO承诺在未得到申办者和研究中心事先书面许可的情况下，不得发表从试验中获得的任何结果。</w:t>
      </w:r>
    </w:p>
    <w:p w14:paraId="0D0B1600">
      <w:pPr>
        <w:pStyle w:val="33"/>
        <w:rPr>
          <w:rFonts w:ascii="Times New Roman" w:hAnsi="Times New Roman" w:cs="Times New Roman"/>
          <w:sz w:val="24"/>
          <w:szCs w:val="24"/>
        </w:rPr>
      </w:pPr>
    </w:p>
    <w:p w14:paraId="28ABA1F6">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未经过</w:t>
      </w:r>
      <w:r>
        <w:rPr>
          <w:rFonts w:ascii="Times New Roman" w:hAnsi="Times New Roman" w:cs="Times New Roman"/>
          <w:sz w:val="24"/>
          <w:szCs w:val="24"/>
          <w:lang w:val="en-GB"/>
        </w:rPr>
        <w:t>研究中心</w:t>
      </w:r>
      <w:r>
        <w:rPr>
          <w:rFonts w:ascii="Times New Roman" w:hAnsi="Times New Roman" w:cs="Times New Roman"/>
          <w:sz w:val="24"/>
          <w:szCs w:val="24"/>
        </w:rPr>
        <w:t>和申办者书面同意，SMO不得将本委托业务转包给其它任何机构。</w:t>
      </w:r>
    </w:p>
    <w:p w14:paraId="2B8BA4D8">
      <w:pPr>
        <w:pStyle w:val="33"/>
        <w:rPr>
          <w:rFonts w:ascii="Times New Roman" w:hAnsi="Times New Roman" w:cs="Times New Roman"/>
          <w:sz w:val="24"/>
          <w:szCs w:val="24"/>
        </w:rPr>
      </w:pPr>
    </w:p>
    <w:p w14:paraId="3C22C0AC">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申办者与SMO相对于另一方均为独立缔约人，任何一方不得在未获得另一方事先书面许可的情况下全权代表任何一方。</w:t>
      </w:r>
    </w:p>
    <w:p w14:paraId="471E3DA8">
      <w:pPr>
        <w:pStyle w:val="33"/>
        <w:rPr>
          <w:rFonts w:ascii="Times New Roman" w:hAnsi="Times New Roman" w:cs="Times New Roman"/>
          <w:sz w:val="24"/>
          <w:szCs w:val="24"/>
        </w:rPr>
      </w:pPr>
    </w:p>
    <w:p w14:paraId="208FBF0B">
      <w:pPr>
        <w:pStyle w:val="33"/>
        <w:numPr>
          <w:ilvl w:val="0"/>
          <w:numId w:val="1"/>
        </w:numPr>
        <w:rPr>
          <w:rFonts w:ascii="Times New Roman" w:hAnsi="Times New Roman" w:cs="Times New Roman"/>
          <w:sz w:val="24"/>
          <w:szCs w:val="24"/>
        </w:rPr>
      </w:pPr>
      <w:r>
        <w:rPr>
          <w:rFonts w:ascii="Times New Roman" w:hAnsi="Times New Roman" w:cs="Times New Roman"/>
          <w:sz w:val="24"/>
          <w:szCs w:val="24"/>
        </w:rPr>
        <w:t>任何一方违反本协议项下所作的任何一项约定或未履行本协议项下的任何一项义务的行为均构成违约，守约方有权要求违约方在合理期限内补正或采取补救措施，如果不能及时补救，守约方有权要求终止本协议。</w:t>
      </w:r>
    </w:p>
    <w:p w14:paraId="21646D3D">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若申办者与研究中心的临床试验主协议提前终止的，则本协议也同步终止。</w:t>
      </w:r>
    </w:p>
    <w:p w14:paraId="6DD3EC97">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凡因执行本协议的一切争议，三方应通过友好协商的途径解决；如协商不能解决时，任何一方均有权将争议提交研究中心所在地人民法院诉讼解决。</w:t>
      </w:r>
    </w:p>
    <w:p w14:paraId="4AAD3639">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本协议自三方法人代表或合法授权代表签字并盖章之日起生效，本协议一式陆份，研究中心叁份、申办者贰份、SMO壹份。具有同等法律效力。附件作为本合同的重要组成部分，与本合同具有同等的法律效力。</w:t>
      </w:r>
    </w:p>
    <w:p w14:paraId="1FD88972">
      <w:pPr>
        <w:spacing w:line="360" w:lineRule="auto"/>
        <w:rPr>
          <w:rFonts w:ascii="Times New Roman" w:hAnsi="Times New Roman" w:cs="Times New Roman"/>
          <w:sz w:val="24"/>
          <w:szCs w:val="24"/>
        </w:rPr>
      </w:pPr>
    </w:p>
    <w:p w14:paraId="57CD1FBC">
      <w:pPr>
        <w:rPr>
          <w:rFonts w:ascii="Times New Roman" w:hAnsi="Times New Roman" w:cs="Times New Roman"/>
          <w:sz w:val="24"/>
          <w:szCs w:val="24"/>
        </w:rPr>
      </w:pPr>
      <w:r>
        <w:rPr>
          <w:rFonts w:ascii="Times New Roman" w:hAnsi="Times New Roman" w:cs="Times New Roman"/>
          <w:sz w:val="24"/>
          <w:szCs w:val="24"/>
        </w:rPr>
        <w:t>（以下无正文，仅供签署）</w:t>
      </w:r>
    </w:p>
    <w:p w14:paraId="02937550">
      <w:pPr>
        <w:spacing w:after="0" w:line="240" w:lineRule="auto"/>
        <w:rPr>
          <w:rFonts w:ascii="Times New Roman" w:hAnsi="Times New Roman" w:cs="Times New Roman"/>
        </w:rPr>
      </w:pPr>
      <w:r>
        <w:rPr>
          <w:rFonts w:ascii="Times New Roman" w:hAnsi="Times New Roman" w:cs="Times New Roman"/>
        </w:rPr>
        <w:br w:type="page"/>
      </w:r>
    </w:p>
    <w:tbl>
      <w:tblPr>
        <w:tblStyle w:val="18"/>
        <w:tblW w:w="8928" w:type="dxa"/>
        <w:jc w:val="center"/>
        <w:tblLayout w:type="fixed"/>
        <w:tblCellMar>
          <w:top w:w="0" w:type="dxa"/>
          <w:left w:w="108" w:type="dxa"/>
          <w:bottom w:w="0" w:type="dxa"/>
          <w:right w:w="108" w:type="dxa"/>
        </w:tblCellMar>
      </w:tblPr>
      <w:tblGrid>
        <w:gridCol w:w="8928"/>
      </w:tblGrid>
      <w:tr w14:paraId="4E1C21C2">
        <w:tblPrEx>
          <w:tblCellMar>
            <w:top w:w="0" w:type="dxa"/>
            <w:left w:w="108" w:type="dxa"/>
            <w:bottom w:w="0" w:type="dxa"/>
            <w:right w:w="108" w:type="dxa"/>
          </w:tblCellMar>
        </w:tblPrEx>
        <w:trPr>
          <w:trHeight w:val="372" w:hRule="atLeast"/>
          <w:jc w:val="center"/>
        </w:trPr>
        <w:tc>
          <w:tcPr>
            <w:tcW w:w="8928" w:type="dxa"/>
            <w:vAlign w:val="center"/>
          </w:tcPr>
          <w:p w14:paraId="4B688796">
            <w:pPr>
              <w:adjustRightInd w:val="0"/>
              <w:snapToGrid w:val="0"/>
              <w:spacing w:line="360" w:lineRule="auto"/>
              <w:jc w:val="both"/>
              <w:rPr>
                <w:b/>
                <w:bCs/>
                <w:color w:val="000000"/>
                <w:sz w:val="28"/>
                <w:szCs w:val="28"/>
              </w:rPr>
            </w:pPr>
            <w:r>
              <w:rPr>
                <w:rFonts w:hint="eastAsia"/>
                <w:b/>
                <w:bCs/>
                <w:color w:val="000000"/>
                <w:sz w:val="28"/>
                <w:szCs w:val="28"/>
              </w:rPr>
              <w:t>委托方</w:t>
            </w:r>
            <w:r>
              <w:rPr>
                <w:rFonts w:hint="eastAsia"/>
                <w:b/>
                <w:bCs/>
                <w:color w:val="000000"/>
                <w:sz w:val="28"/>
                <w:szCs w:val="28"/>
                <w:lang w:eastAsia="zh-CN"/>
              </w:rPr>
              <w:t>（申办</w:t>
            </w:r>
            <w:r>
              <w:rPr>
                <w:rFonts w:hint="eastAsia"/>
                <w:b/>
                <w:bCs/>
                <w:color w:val="000000"/>
                <w:sz w:val="28"/>
                <w:szCs w:val="28"/>
                <w:lang w:val="en-US" w:eastAsia="zh-CN"/>
              </w:rPr>
              <w:t>者/</w:t>
            </w:r>
            <w:r>
              <w:rPr>
                <w:rFonts w:hint="default" w:ascii="Times New Roman" w:hAnsi="Times New Roman" w:cs="Times New Roman"/>
                <w:b/>
                <w:bCs/>
                <w:color w:val="000000"/>
                <w:sz w:val="28"/>
                <w:szCs w:val="28"/>
                <w:lang w:val="en-US" w:eastAsia="zh-CN"/>
              </w:rPr>
              <w:t>CRO</w:t>
            </w:r>
            <w:r>
              <w:rPr>
                <w:rFonts w:hint="eastAsia"/>
                <w:b/>
                <w:bCs/>
                <w:color w:val="000000"/>
                <w:sz w:val="28"/>
                <w:szCs w:val="28"/>
                <w:lang w:eastAsia="zh-CN"/>
              </w:rPr>
              <w:t>）</w:t>
            </w:r>
            <w:r>
              <w:rPr>
                <w:rFonts w:hint="eastAsia"/>
                <w:b/>
                <w:bCs/>
                <w:color w:val="000000"/>
                <w:sz w:val="28"/>
                <w:szCs w:val="28"/>
              </w:rPr>
              <w:t>：</w:t>
            </w:r>
            <w:r>
              <w:rPr>
                <w:rFonts w:hint="eastAsia" w:ascii="宋体" w:hAnsi="宋体"/>
                <w:b/>
                <w:bCs/>
                <w:color w:val="000000"/>
                <w:sz w:val="28"/>
                <w:szCs w:val="28"/>
              </w:rPr>
              <w:t xml:space="preserve">  </w:t>
            </w:r>
          </w:p>
        </w:tc>
      </w:tr>
      <w:tr w14:paraId="1E9C5C9D">
        <w:tblPrEx>
          <w:tblCellMar>
            <w:top w:w="0" w:type="dxa"/>
            <w:left w:w="108" w:type="dxa"/>
            <w:bottom w:w="0" w:type="dxa"/>
            <w:right w:w="108" w:type="dxa"/>
          </w:tblCellMar>
        </w:tblPrEx>
        <w:trPr>
          <w:trHeight w:val="1374" w:hRule="atLeast"/>
          <w:jc w:val="center"/>
        </w:trPr>
        <w:tc>
          <w:tcPr>
            <w:tcW w:w="8928" w:type="dxa"/>
            <w:vAlign w:val="center"/>
          </w:tcPr>
          <w:p w14:paraId="65C56B22">
            <w:pPr>
              <w:adjustRightInd w:val="0"/>
              <w:snapToGrid w:val="0"/>
              <w:spacing w:line="240" w:lineRule="auto"/>
              <w:jc w:val="both"/>
              <w:rPr>
                <w:rFonts w:hint="eastAsia"/>
                <w:b/>
                <w:bCs/>
                <w:sz w:val="21"/>
                <w:szCs w:val="21"/>
              </w:rPr>
            </w:pPr>
            <w:commentRangeStart w:id="2"/>
            <w:r>
              <w:rPr>
                <w:rFonts w:hint="eastAsia"/>
                <w:b/>
                <w:bCs/>
                <w:sz w:val="21"/>
                <w:szCs w:val="21"/>
              </w:rPr>
              <w:t>法定代表人</w:t>
            </w:r>
            <w:commentRangeEnd w:id="2"/>
            <w:r>
              <w:rPr>
                <w:sz w:val="21"/>
                <w:szCs w:val="21"/>
              </w:rPr>
              <w:commentReference w:id="2"/>
            </w:r>
            <w:r>
              <w:rPr>
                <w:rFonts w:hint="eastAsia"/>
                <w:b/>
                <w:bCs/>
                <w:sz w:val="21"/>
                <w:szCs w:val="21"/>
              </w:rPr>
              <w:t>：</w:t>
            </w:r>
          </w:p>
          <w:p w14:paraId="654469A6">
            <w:pPr>
              <w:adjustRightInd w:val="0"/>
              <w:snapToGrid w:val="0"/>
              <w:spacing w:line="240" w:lineRule="auto"/>
              <w:jc w:val="both"/>
              <w:rPr>
                <w:rFonts w:hint="eastAsia"/>
                <w:b/>
                <w:bCs/>
                <w:sz w:val="21"/>
                <w:szCs w:val="21"/>
              </w:rPr>
            </w:pPr>
          </w:p>
          <w:p w14:paraId="5F6F08DF">
            <w:pPr>
              <w:adjustRightInd w:val="0"/>
              <w:snapToGrid w:val="0"/>
              <w:spacing w:line="360" w:lineRule="auto"/>
              <w:jc w:val="both"/>
              <w:rPr>
                <w:rFonts w:hint="eastAsia"/>
                <w:b/>
                <w:bCs/>
                <w:sz w:val="21"/>
                <w:szCs w:val="21"/>
              </w:rPr>
            </w:pPr>
            <w:r>
              <w:rPr>
                <w:rFonts w:hint="eastAsia"/>
                <w:b/>
                <w:bCs/>
                <w:sz w:val="21"/>
                <w:szCs w:val="21"/>
              </w:rPr>
              <w:t>（单位盖章）</w:t>
            </w:r>
          </w:p>
        </w:tc>
      </w:tr>
      <w:tr w14:paraId="177A0BE9">
        <w:tblPrEx>
          <w:tblCellMar>
            <w:top w:w="0" w:type="dxa"/>
            <w:left w:w="108" w:type="dxa"/>
            <w:bottom w:w="0" w:type="dxa"/>
            <w:right w:w="108" w:type="dxa"/>
          </w:tblCellMar>
        </w:tblPrEx>
        <w:trPr>
          <w:trHeight w:val="402" w:hRule="atLeast"/>
          <w:jc w:val="center"/>
        </w:trPr>
        <w:tc>
          <w:tcPr>
            <w:tcW w:w="8928" w:type="dxa"/>
            <w:vAlign w:val="center"/>
          </w:tcPr>
          <w:p w14:paraId="30B1C80F">
            <w:pPr>
              <w:adjustRightInd w:val="0"/>
              <w:snapToGrid w:val="0"/>
              <w:spacing w:line="360" w:lineRule="auto"/>
              <w:jc w:val="both"/>
              <w:rPr>
                <w:b/>
                <w:bCs/>
                <w:color w:val="000000"/>
                <w:sz w:val="21"/>
                <w:szCs w:val="21"/>
              </w:rPr>
            </w:pPr>
            <w:r>
              <w:rPr>
                <w:rFonts w:hint="eastAsia"/>
                <w:b/>
                <w:bCs/>
                <w:color w:val="000000"/>
                <w:sz w:val="21"/>
                <w:szCs w:val="21"/>
              </w:rPr>
              <w:t>签约时间：   年   月   日</w:t>
            </w:r>
          </w:p>
        </w:tc>
      </w:tr>
      <w:tr w14:paraId="13B3EDE2">
        <w:tblPrEx>
          <w:tblCellMar>
            <w:top w:w="0" w:type="dxa"/>
            <w:left w:w="108" w:type="dxa"/>
            <w:bottom w:w="0" w:type="dxa"/>
            <w:right w:w="108" w:type="dxa"/>
          </w:tblCellMar>
        </w:tblPrEx>
        <w:trPr>
          <w:trHeight w:val="894" w:hRule="atLeast"/>
          <w:jc w:val="center"/>
        </w:trPr>
        <w:tc>
          <w:tcPr>
            <w:tcW w:w="8928" w:type="dxa"/>
            <w:vAlign w:val="center"/>
          </w:tcPr>
          <w:p w14:paraId="754ECDD7">
            <w:pPr>
              <w:spacing w:line="240" w:lineRule="auto"/>
              <w:jc w:val="both"/>
              <w:rPr>
                <w:rFonts w:hint="eastAsia"/>
                <w:b/>
                <w:bCs/>
                <w:color w:val="000000"/>
                <w:sz w:val="21"/>
                <w:szCs w:val="21"/>
              </w:rPr>
            </w:pPr>
            <w:r>
              <w:rPr>
                <w:rFonts w:hint="eastAsia"/>
                <w:b/>
                <w:bCs/>
                <w:color w:val="000000"/>
                <w:sz w:val="21"/>
                <w:szCs w:val="21"/>
              </w:rPr>
              <w:t>项目负责人：</w:t>
            </w:r>
          </w:p>
          <w:p w14:paraId="08BC506C">
            <w:pPr>
              <w:spacing w:line="240" w:lineRule="auto"/>
              <w:jc w:val="both"/>
              <w:rPr>
                <w:rFonts w:hint="eastAsia"/>
                <w:b/>
                <w:bCs/>
                <w:color w:val="000000"/>
                <w:sz w:val="21"/>
                <w:szCs w:val="21"/>
              </w:rPr>
            </w:pPr>
          </w:p>
          <w:p w14:paraId="0FCB26D2">
            <w:pPr>
              <w:spacing w:line="240" w:lineRule="auto"/>
              <w:jc w:val="both"/>
              <w:rPr>
                <w:b/>
                <w:bCs/>
                <w:color w:val="000000"/>
                <w:sz w:val="21"/>
                <w:szCs w:val="21"/>
              </w:rPr>
            </w:pPr>
            <w:r>
              <w:rPr>
                <w:rFonts w:hint="eastAsia"/>
                <w:b/>
                <w:bCs/>
                <w:color w:val="000000"/>
                <w:sz w:val="21"/>
                <w:szCs w:val="21"/>
              </w:rPr>
              <w:t>签约时间：   年   月   日</w:t>
            </w:r>
          </w:p>
        </w:tc>
      </w:tr>
      <w:tr w14:paraId="427F1AA9">
        <w:tblPrEx>
          <w:tblCellMar>
            <w:top w:w="0" w:type="dxa"/>
            <w:left w:w="108" w:type="dxa"/>
            <w:bottom w:w="0" w:type="dxa"/>
            <w:right w:w="108" w:type="dxa"/>
          </w:tblCellMar>
        </w:tblPrEx>
        <w:trPr>
          <w:trHeight w:val="302" w:hRule="atLeast"/>
          <w:jc w:val="center"/>
        </w:trPr>
        <w:tc>
          <w:tcPr>
            <w:tcW w:w="8928" w:type="dxa"/>
            <w:vAlign w:val="center"/>
          </w:tcPr>
          <w:p w14:paraId="65949F22">
            <w:pPr>
              <w:spacing w:line="360" w:lineRule="auto"/>
              <w:jc w:val="both"/>
              <w:rPr>
                <w:rFonts w:hint="eastAsia"/>
                <w:b/>
                <w:bCs/>
                <w:color w:val="000000"/>
                <w:szCs w:val="21"/>
              </w:rPr>
            </w:pPr>
          </w:p>
        </w:tc>
      </w:tr>
      <w:tr w14:paraId="3C00C5B3">
        <w:tblPrEx>
          <w:tblCellMar>
            <w:top w:w="0" w:type="dxa"/>
            <w:left w:w="108" w:type="dxa"/>
            <w:bottom w:w="0" w:type="dxa"/>
            <w:right w:w="108" w:type="dxa"/>
          </w:tblCellMar>
        </w:tblPrEx>
        <w:trPr>
          <w:jc w:val="center"/>
        </w:trPr>
        <w:tc>
          <w:tcPr>
            <w:tcW w:w="8928" w:type="dxa"/>
            <w:vAlign w:val="center"/>
          </w:tcPr>
          <w:p w14:paraId="6B84C6C4">
            <w:pPr>
              <w:adjustRightInd w:val="0"/>
              <w:snapToGrid w:val="0"/>
              <w:spacing w:line="360" w:lineRule="auto"/>
              <w:jc w:val="both"/>
              <w:rPr>
                <w:b/>
                <w:bCs/>
                <w:color w:val="000000"/>
                <w:sz w:val="28"/>
                <w:szCs w:val="28"/>
              </w:rPr>
            </w:pPr>
            <w:r>
              <w:rPr>
                <w:rFonts w:hint="eastAsia" w:ascii="Times New Roman" w:cs="Times New Roman"/>
                <w:b/>
                <w:bCs/>
                <w:sz w:val="28"/>
                <w:szCs w:val="28"/>
              </w:rPr>
              <w:t>试验现场管理组织</w:t>
            </w:r>
            <w:r>
              <w:rPr>
                <w:rFonts w:hint="eastAsia"/>
                <w:b/>
                <w:bCs/>
                <w:color w:val="000000"/>
                <w:sz w:val="28"/>
                <w:szCs w:val="28"/>
                <w:lang w:eastAsia="zh-CN"/>
              </w:rPr>
              <w:t>（</w:t>
            </w:r>
            <w:r>
              <w:rPr>
                <w:rFonts w:hint="default" w:ascii="Times New Roman" w:hAnsi="Times New Roman" w:cs="Times New Roman"/>
                <w:b/>
                <w:bCs/>
                <w:color w:val="000000"/>
                <w:sz w:val="28"/>
                <w:szCs w:val="28"/>
                <w:lang w:val="en-US" w:eastAsia="zh-CN"/>
              </w:rPr>
              <w:t>SMO</w:t>
            </w:r>
            <w:r>
              <w:rPr>
                <w:rFonts w:hint="eastAsia"/>
                <w:b/>
                <w:bCs/>
                <w:color w:val="000000"/>
                <w:sz w:val="28"/>
                <w:szCs w:val="28"/>
                <w:lang w:eastAsia="zh-CN"/>
              </w:rPr>
              <w:t>）</w:t>
            </w:r>
            <w:r>
              <w:rPr>
                <w:rFonts w:hint="eastAsia"/>
                <w:b/>
                <w:bCs/>
                <w:color w:val="000000"/>
                <w:sz w:val="28"/>
                <w:szCs w:val="28"/>
              </w:rPr>
              <w:t>：</w:t>
            </w:r>
            <w:r>
              <w:rPr>
                <w:rFonts w:hint="eastAsia" w:ascii="宋体" w:hAnsi="宋体"/>
                <w:b/>
                <w:bCs/>
                <w:color w:val="000000"/>
                <w:sz w:val="28"/>
                <w:szCs w:val="28"/>
              </w:rPr>
              <w:t xml:space="preserve">  </w:t>
            </w:r>
          </w:p>
        </w:tc>
      </w:tr>
      <w:tr w14:paraId="1BA9BFE2">
        <w:tblPrEx>
          <w:tblCellMar>
            <w:top w:w="0" w:type="dxa"/>
            <w:left w:w="108" w:type="dxa"/>
            <w:bottom w:w="0" w:type="dxa"/>
            <w:right w:w="108" w:type="dxa"/>
          </w:tblCellMar>
        </w:tblPrEx>
        <w:trPr>
          <w:jc w:val="center"/>
        </w:trPr>
        <w:tc>
          <w:tcPr>
            <w:tcW w:w="8928" w:type="dxa"/>
            <w:vAlign w:val="center"/>
          </w:tcPr>
          <w:p w14:paraId="50624B59">
            <w:pPr>
              <w:adjustRightInd w:val="0"/>
              <w:snapToGrid w:val="0"/>
              <w:spacing w:line="240" w:lineRule="auto"/>
              <w:jc w:val="both"/>
              <w:rPr>
                <w:rFonts w:hint="eastAsia"/>
                <w:b/>
                <w:bCs/>
                <w:sz w:val="21"/>
                <w:szCs w:val="21"/>
              </w:rPr>
            </w:pPr>
            <w:commentRangeStart w:id="3"/>
            <w:r>
              <w:rPr>
                <w:rFonts w:hint="eastAsia"/>
                <w:b/>
                <w:bCs/>
                <w:sz w:val="21"/>
                <w:szCs w:val="21"/>
              </w:rPr>
              <w:t>法定代表人：</w:t>
            </w:r>
            <w:commentRangeEnd w:id="3"/>
            <w:r>
              <w:rPr>
                <w:sz w:val="21"/>
                <w:szCs w:val="21"/>
              </w:rPr>
              <w:commentReference w:id="3"/>
            </w:r>
          </w:p>
          <w:p w14:paraId="27AF217C">
            <w:pPr>
              <w:adjustRightInd w:val="0"/>
              <w:snapToGrid w:val="0"/>
              <w:spacing w:line="240" w:lineRule="auto"/>
              <w:jc w:val="both"/>
              <w:rPr>
                <w:rFonts w:hint="eastAsia"/>
                <w:b/>
                <w:bCs/>
                <w:sz w:val="21"/>
                <w:szCs w:val="21"/>
              </w:rPr>
            </w:pPr>
          </w:p>
          <w:p w14:paraId="52B49109">
            <w:pPr>
              <w:adjustRightInd w:val="0"/>
              <w:snapToGrid w:val="0"/>
              <w:spacing w:line="240" w:lineRule="auto"/>
              <w:jc w:val="both"/>
              <w:rPr>
                <w:b/>
                <w:bCs/>
                <w:sz w:val="21"/>
                <w:szCs w:val="21"/>
              </w:rPr>
            </w:pPr>
            <w:r>
              <w:rPr>
                <w:rFonts w:hint="eastAsia"/>
                <w:b/>
                <w:bCs/>
                <w:sz w:val="21"/>
                <w:szCs w:val="21"/>
              </w:rPr>
              <w:t>（单位盖章）</w:t>
            </w:r>
          </w:p>
        </w:tc>
      </w:tr>
      <w:tr w14:paraId="1D8EB5F2">
        <w:tblPrEx>
          <w:tblCellMar>
            <w:top w:w="0" w:type="dxa"/>
            <w:left w:w="108" w:type="dxa"/>
            <w:bottom w:w="0" w:type="dxa"/>
            <w:right w:w="108" w:type="dxa"/>
          </w:tblCellMar>
        </w:tblPrEx>
        <w:trPr>
          <w:trHeight w:val="636" w:hRule="atLeast"/>
          <w:jc w:val="center"/>
        </w:trPr>
        <w:tc>
          <w:tcPr>
            <w:tcW w:w="8928" w:type="dxa"/>
            <w:vAlign w:val="center"/>
          </w:tcPr>
          <w:p w14:paraId="1CE80339">
            <w:pPr>
              <w:adjustRightInd w:val="0"/>
              <w:snapToGrid w:val="0"/>
              <w:spacing w:line="360" w:lineRule="auto"/>
              <w:jc w:val="both"/>
              <w:rPr>
                <w:b/>
                <w:bCs/>
                <w:color w:val="000000"/>
                <w:sz w:val="21"/>
                <w:szCs w:val="21"/>
              </w:rPr>
            </w:pPr>
            <w:r>
              <w:rPr>
                <w:rFonts w:hint="eastAsia"/>
                <w:b/>
                <w:bCs/>
                <w:color w:val="000000"/>
                <w:sz w:val="21"/>
                <w:szCs w:val="21"/>
              </w:rPr>
              <w:t>签约时间：   年   月   日</w:t>
            </w:r>
          </w:p>
        </w:tc>
      </w:tr>
      <w:tr w14:paraId="034EE9F2">
        <w:tblPrEx>
          <w:tblCellMar>
            <w:top w:w="0" w:type="dxa"/>
            <w:left w:w="108" w:type="dxa"/>
            <w:bottom w:w="0" w:type="dxa"/>
            <w:right w:w="108" w:type="dxa"/>
          </w:tblCellMar>
        </w:tblPrEx>
        <w:trPr>
          <w:jc w:val="center"/>
        </w:trPr>
        <w:tc>
          <w:tcPr>
            <w:tcW w:w="8928" w:type="dxa"/>
            <w:vAlign w:val="center"/>
          </w:tcPr>
          <w:p w14:paraId="5EC5F8BA">
            <w:pPr>
              <w:spacing w:line="240" w:lineRule="auto"/>
              <w:jc w:val="both"/>
              <w:rPr>
                <w:rFonts w:hint="eastAsia"/>
                <w:b/>
                <w:bCs/>
                <w:color w:val="000000"/>
                <w:sz w:val="21"/>
                <w:szCs w:val="21"/>
              </w:rPr>
            </w:pPr>
            <w:r>
              <w:rPr>
                <w:rFonts w:hint="eastAsia"/>
                <w:b/>
                <w:bCs/>
                <w:color w:val="000000"/>
                <w:sz w:val="21"/>
                <w:szCs w:val="21"/>
              </w:rPr>
              <w:t>项目负责人：</w:t>
            </w:r>
          </w:p>
          <w:p w14:paraId="328EC279">
            <w:pPr>
              <w:spacing w:line="240" w:lineRule="auto"/>
              <w:jc w:val="both"/>
              <w:rPr>
                <w:rFonts w:hint="eastAsia"/>
                <w:b/>
                <w:bCs/>
                <w:color w:val="000000"/>
                <w:sz w:val="21"/>
                <w:szCs w:val="21"/>
              </w:rPr>
            </w:pPr>
          </w:p>
          <w:p w14:paraId="5200B30D">
            <w:pPr>
              <w:spacing w:line="240" w:lineRule="auto"/>
              <w:jc w:val="both"/>
              <w:rPr>
                <w:b/>
                <w:bCs/>
                <w:color w:val="000000"/>
                <w:sz w:val="21"/>
                <w:szCs w:val="21"/>
              </w:rPr>
            </w:pPr>
            <w:r>
              <w:rPr>
                <w:rFonts w:hint="eastAsia"/>
                <w:b/>
                <w:bCs/>
                <w:color w:val="000000"/>
                <w:sz w:val="21"/>
                <w:szCs w:val="21"/>
              </w:rPr>
              <w:t>签约时间：   年   月   日</w:t>
            </w:r>
          </w:p>
        </w:tc>
      </w:tr>
      <w:tr w14:paraId="246FE1A0">
        <w:tblPrEx>
          <w:tblCellMar>
            <w:top w:w="0" w:type="dxa"/>
            <w:left w:w="108" w:type="dxa"/>
            <w:bottom w:w="0" w:type="dxa"/>
            <w:right w:w="108" w:type="dxa"/>
          </w:tblCellMar>
        </w:tblPrEx>
        <w:trPr>
          <w:trHeight w:val="160" w:hRule="atLeast"/>
          <w:jc w:val="center"/>
        </w:trPr>
        <w:tc>
          <w:tcPr>
            <w:tcW w:w="8928" w:type="dxa"/>
            <w:vAlign w:val="center"/>
          </w:tcPr>
          <w:p w14:paraId="06A5F392">
            <w:pPr>
              <w:spacing w:line="360" w:lineRule="auto"/>
              <w:jc w:val="both"/>
              <w:rPr>
                <w:b/>
                <w:bCs/>
                <w:color w:val="000000"/>
                <w:szCs w:val="21"/>
              </w:rPr>
            </w:pPr>
          </w:p>
        </w:tc>
      </w:tr>
      <w:tr w14:paraId="597DE38E">
        <w:tblPrEx>
          <w:tblCellMar>
            <w:top w:w="0" w:type="dxa"/>
            <w:left w:w="108" w:type="dxa"/>
            <w:bottom w:w="0" w:type="dxa"/>
            <w:right w:w="108" w:type="dxa"/>
          </w:tblCellMar>
        </w:tblPrEx>
        <w:trPr>
          <w:trHeight w:val="307" w:hRule="atLeast"/>
          <w:jc w:val="center"/>
        </w:trPr>
        <w:tc>
          <w:tcPr>
            <w:tcW w:w="8928" w:type="dxa"/>
            <w:vAlign w:val="center"/>
          </w:tcPr>
          <w:p w14:paraId="4B66FB8A">
            <w:pPr>
              <w:spacing w:line="360" w:lineRule="auto"/>
              <w:jc w:val="both"/>
              <w:rPr>
                <w:b/>
                <w:bCs/>
                <w:color w:val="000000"/>
                <w:szCs w:val="21"/>
              </w:rPr>
            </w:pPr>
            <w:r>
              <w:rPr>
                <w:rFonts w:hint="eastAsia"/>
                <w:b/>
                <w:bCs/>
                <w:color w:val="000000"/>
                <w:sz w:val="28"/>
                <w:szCs w:val="28"/>
                <w:lang w:val="en-US" w:eastAsia="zh-CN"/>
              </w:rPr>
              <w:t>研究中心</w:t>
            </w:r>
            <w:r>
              <w:rPr>
                <w:rFonts w:hint="eastAsia"/>
                <w:b/>
                <w:bCs/>
                <w:color w:val="000000"/>
                <w:sz w:val="28"/>
                <w:szCs w:val="28"/>
              </w:rPr>
              <w:t>：</w:t>
            </w:r>
            <w:r>
              <w:rPr>
                <w:rFonts w:hint="eastAsia" w:ascii="宋体" w:hAnsi="宋体"/>
                <w:bCs/>
                <w:sz w:val="24"/>
              </w:rPr>
              <w:t>首都医科大学附属北京地坛</w:t>
            </w:r>
            <w:r>
              <w:rPr>
                <w:rFonts w:ascii="宋体" w:hAnsi="宋体"/>
                <w:bCs/>
                <w:sz w:val="24"/>
              </w:rPr>
              <w:t>医院</w:t>
            </w:r>
          </w:p>
        </w:tc>
      </w:tr>
      <w:tr w14:paraId="1C4C33C2">
        <w:tblPrEx>
          <w:tblCellMar>
            <w:top w:w="0" w:type="dxa"/>
            <w:left w:w="108" w:type="dxa"/>
            <w:bottom w:w="0" w:type="dxa"/>
            <w:right w:w="108" w:type="dxa"/>
          </w:tblCellMar>
        </w:tblPrEx>
        <w:trPr>
          <w:trHeight w:val="819" w:hRule="atLeast"/>
          <w:jc w:val="center"/>
        </w:trPr>
        <w:tc>
          <w:tcPr>
            <w:tcW w:w="8928" w:type="dxa"/>
            <w:vAlign w:val="center"/>
          </w:tcPr>
          <w:p w14:paraId="6316D8BC">
            <w:pPr>
              <w:spacing w:line="240" w:lineRule="auto"/>
              <w:jc w:val="both"/>
              <w:rPr>
                <w:rFonts w:hint="eastAsia"/>
                <w:b/>
                <w:bCs/>
                <w:sz w:val="21"/>
                <w:szCs w:val="21"/>
              </w:rPr>
            </w:pPr>
            <w:r>
              <w:rPr>
                <w:rFonts w:hint="eastAsia"/>
                <w:b/>
                <w:bCs/>
                <w:sz w:val="21"/>
                <w:szCs w:val="21"/>
              </w:rPr>
              <w:t>法定代表人：</w:t>
            </w:r>
          </w:p>
          <w:p w14:paraId="32A43C6A">
            <w:pPr>
              <w:spacing w:line="240" w:lineRule="auto"/>
              <w:jc w:val="both"/>
              <w:rPr>
                <w:rFonts w:hint="eastAsia"/>
                <w:b/>
                <w:bCs/>
                <w:sz w:val="21"/>
                <w:szCs w:val="21"/>
              </w:rPr>
            </w:pPr>
          </w:p>
          <w:p w14:paraId="6AD7D7A7">
            <w:pPr>
              <w:spacing w:line="240" w:lineRule="auto"/>
              <w:jc w:val="both"/>
              <w:rPr>
                <w:rFonts w:hint="eastAsia"/>
                <w:b/>
                <w:bCs/>
                <w:sz w:val="21"/>
                <w:szCs w:val="21"/>
              </w:rPr>
            </w:pPr>
            <w:r>
              <w:rPr>
                <w:rFonts w:hint="eastAsia"/>
                <w:b/>
                <w:bCs/>
                <w:sz w:val="21"/>
                <w:szCs w:val="21"/>
              </w:rPr>
              <w:t>（单位盖章）</w:t>
            </w:r>
          </w:p>
        </w:tc>
      </w:tr>
      <w:tr w14:paraId="3B994ED3">
        <w:tblPrEx>
          <w:tblCellMar>
            <w:top w:w="0" w:type="dxa"/>
            <w:left w:w="108" w:type="dxa"/>
            <w:bottom w:w="0" w:type="dxa"/>
            <w:right w:w="108" w:type="dxa"/>
          </w:tblCellMar>
        </w:tblPrEx>
        <w:trPr>
          <w:jc w:val="center"/>
        </w:trPr>
        <w:tc>
          <w:tcPr>
            <w:tcW w:w="8928" w:type="dxa"/>
            <w:vAlign w:val="center"/>
          </w:tcPr>
          <w:p w14:paraId="5488DFA4">
            <w:pPr>
              <w:spacing w:line="360" w:lineRule="auto"/>
              <w:jc w:val="both"/>
              <w:rPr>
                <w:rFonts w:hint="eastAsia"/>
                <w:b/>
                <w:bCs/>
                <w:sz w:val="21"/>
                <w:szCs w:val="21"/>
              </w:rPr>
            </w:pPr>
            <w:r>
              <w:rPr>
                <w:rFonts w:hint="eastAsia"/>
                <w:b/>
                <w:bCs/>
                <w:color w:val="000000"/>
                <w:sz w:val="21"/>
                <w:szCs w:val="21"/>
              </w:rPr>
              <w:t>签约时间：   年   月   日</w:t>
            </w:r>
          </w:p>
        </w:tc>
      </w:tr>
      <w:tr w14:paraId="0F6FE83F">
        <w:tblPrEx>
          <w:tblCellMar>
            <w:top w:w="0" w:type="dxa"/>
            <w:left w:w="108" w:type="dxa"/>
            <w:bottom w:w="0" w:type="dxa"/>
            <w:right w:w="108" w:type="dxa"/>
          </w:tblCellMar>
        </w:tblPrEx>
        <w:trPr>
          <w:jc w:val="center"/>
        </w:trPr>
        <w:tc>
          <w:tcPr>
            <w:tcW w:w="8928" w:type="dxa"/>
            <w:vAlign w:val="center"/>
          </w:tcPr>
          <w:p w14:paraId="53D68D06">
            <w:pPr>
              <w:spacing w:line="240" w:lineRule="auto"/>
              <w:jc w:val="both"/>
              <w:rPr>
                <w:rFonts w:hint="eastAsia"/>
                <w:b/>
                <w:bCs/>
                <w:color w:val="000000"/>
                <w:sz w:val="21"/>
                <w:szCs w:val="21"/>
              </w:rPr>
            </w:pPr>
            <w:r>
              <w:rPr>
                <w:rFonts w:hint="eastAsia"/>
                <w:b/>
                <w:bCs/>
                <w:color w:val="000000"/>
                <w:sz w:val="21"/>
                <w:szCs w:val="21"/>
              </w:rPr>
              <w:t xml:space="preserve">主要研究者： </w:t>
            </w:r>
          </w:p>
          <w:p w14:paraId="485B03E7">
            <w:pPr>
              <w:spacing w:line="240" w:lineRule="auto"/>
              <w:jc w:val="both"/>
              <w:rPr>
                <w:rFonts w:hint="eastAsia"/>
                <w:b/>
                <w:bCs/>
                <w:color w:val="000000"/>
                <w:sz w:val="21"/>
                <w:szCs w:val="21"/>
              </w:rPr>
            </w:pPr>
          </w:p>
          <w:p w14:paraId="0893960B">
            <w:pPr>
              <w:spacing w:line="240" w:lineRule="auto"/>
              <w:jc w:val="both"/>
              <w:rPr>
                <w:rFonts w:hint="eastAsia"/>
                <w:b/>
                <w:bCs/>
                <w:color w:val="000000"/>
                <w:sz w:val="21"/>
                <w:szCs w:val="21"/>
              </w:rPr>
            </w:pPr>
            <w:r>
              <w:rPr>
                <w:rFonts w:hint="eastAsia"/>
                <w:b/>
                <w:bCs/>
                <w:color w:val="000000"/>
                <w:sz w:val="21"/>
                <w:szCs w:val="21"/>
              </w:rPr>
              <w:t>签约时间：   年   月   日</w:t>
            </w:r>
          </w:p>
        </w:tc>
      </w:tr>
    </w:tbl>
    <w:p w14:paraId="0A972912">
      <w:pPr>
        <w:spacing w:line="240" w:lineRule="auto"/>
        <w:rPr>
          <w:rFonts w:hint="eastAsia" w:ascii="Times New Roman" w:hAnsi="Times New Roman" w:cs="宋体"/>
          <w:b/>
          <w:bCs/>
          <w:sz w:val="24"/>
          <w:szCs w:val="24"/>
        </w:rPr>
      </w:pPr>
    </w:p>
    <w:p w14:paraId="0440212D">
      <w:pPr>
        <w:spacing w:line="240" w:lineRule="auto"/>
        <w:rPr>
          <w:rFonts w:ascii="Times New Roman" w:hAnsi="Times New Roman" w:cs="宋体"/>
          <w:b/>
          <w:bCs/>
          <w:sz w:val="24"/>
          <w:szCs w:val="24"/>
        </w:rPr>
      </w:pPr>
      <w:r>
        <w:rPr>
          <w:rFonts w:hint="eastAsia" w:ascii="Times New Roman" w:hAnsi="Times New Roman" w:cs="宋体"/>
          <w:b/>
          <w:bCs/>
          <w:sz w:val="24"/>
          <w:szCs w:val="24"/>
        </w:rPr>
        <w:t>附件一：</w:t>
      </w:r>
    </w:p>
    <w:p w14:paraId="72B78D82">
      <w:pPr>
        <w:spacing w:line="240" w:lineRule="auto"/>
        <w:jc w:val="center"/>
        <w:rPr>
          <w:rFonts w:ascii="Times New Roman" w:hAnsi="Times New Roman" w:cs="宋体"/>
          <w:b/>
          <w:bCs/>
          <w:sz w:val="30"/>
          <w:szCs w:val="30"/>
        </w:rPr>
      </w:pPr>
      <w:r>
        <w:rPr>
          <w:rFonts w:hint="eastAsia" w:ascii="Times New Roman" w:hAnsi="Times New Roman" w:cs="宋体"/>
          <w:b/>
          <w:bCs/>
          <w:sz w:val="30"/>
          <w:szCs w:val="30"/>
        </w:rPr>
        <w:t>临床研究协调员工服务内容</w:t>
      </w:r>
    </w:p>
    <w:tbl>
      <w:tblPr>
        <w:tblStyle w:val="19"/>
        <w:tblW w:w="96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84"/>
        <w:gridCol w:w="5350"/>
        <w:gridCol w:w="1280"/>
      </w:tblGrid>
      <w:tr w14:paraId="0754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1" w:type="dxa"/>
            <w:shd w:val="clear" w:color="auto" w:fill="auto"/>
            <w:vAlign w:val="center"/>
          </w:tcPr>
          <w:p w14:paraId="0BB00EC8">
            <w:pPr>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试验阶段</w:t>
            </w:r>
          </w:p>
        </w:tc>
        <w:tc>
          <w:tcPr>
            <w:tcW w:w="1784" w:type="dxa"/>
            <w:shd w:val="clear" w:color="auto" w:fill="auto"/>
            <w:vAlign w:val="center"/>
          </w:tcPr>
          <w:p w14:paraId="4F935C90">
            <w:pPr>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工作内容</w:t>
            </w:r>
          </w:p>
        </w:tc>
        <w:tc>
          <w:tcPr>
            <w:tcW w:w="5350" w:type="dxa"/>
            <w:shd w:val="clear" w:color="auto" w:fill="auto"/>
            <w:vAlign w:val="center"/>
          </w:tcPr>
          <w:p w14:paraId="67D33E93">
            <w:pPr>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工作描述</w:t>
            </w:r>
          </w:p>
        </w:tc>
        <w:tc>
          <w:tcPr>
            <w:tcW w:w="1280" w:type="dxa"/>
            <w:shd w:val="clear" w:color="auto" w:fill="auto"/>
            <w:vAlign w:val="center"/>
          </w:tcPr>
          <w:p w14:paraId="45845741">
            <w:pPr>
              <w:spacing w:after="0" w:line="24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请选择（Yes/No）</w:t>
            </w:r>
          </w:p>
        </w:tc>
      </w:tr>
      <w:tr w14:paraId="1C8E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1" w:type="dxa"/>
            <w:vMerge w:val="restart"/>
          </w:tcPr>
          <w:p w14:paraId="7D1BD118">
            <w:pPr>
              <w:spacing w:after="0" w:line="240" w:lineRule="auto"/>
              <w:rPr>
                <w:rFonts w:ascii="Times New Roman" w:hAnsi="Times New Roman" w:eastAsia="宋体" w:cs="Times New Roman"/>
                <w:bCs/>
                <w:sz w:val="21"/>
                <w:szCs w:val="21"/>
              </w:rPr>
            </w:pPr>
            <w:r>
              <w:rPr>
                <w:rFonts w:hint="eastAsia" w:ascii="Times New Roman" w:hAnsi="Times New Roman" w:eastAsia="宋体" w:cs="Times New Roman"/>
                <w:bCs/>
                <w:sz w:val="21"/>
                <w:szCs w:val="21"/>
              </w:rPr>
              <w:t>1.</w:t>
            </w:r>
            <w:r>
              <w:rPr>
                <w:rFonts w:ascii="Times New Roman" w:hAnsi="Times New Roman" w:eastAsia="宋体" w:cs="Times New Roman"/>
                <w:bCs/>
                <w:sz w:val="21"/>
                <w:szCs w:val="21"/>
              </w:rPr>
              <w:t xml:space="preserve"> </w:t>
            </w:r>
            <w:r>
              <w:rPr>
                <w:rFonts w:hint="eastAsia" w:ascii="Times New Roman" w:hAnsi="Times New Roman" w:eastAsia="宋体" w:cs="Times New Roman"/>
                <w:bCs/>
                <w:sz w:val="21"/>
                <w:szCs w:val="21"/>
              </w:rPr>
              <w:t>前期准备</w:t>
            </w:r>
          </w:p>
        </w:tc>
        <w:tc>
          <w:tcPr>
            <w:tcW w:w="1784" w:type="dxa"/>
            <w:vAlign w:val="center"/>
          </w:tcPr>
          <w:p w14:paraId="61360E4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 研究中心选择</w:t>
            </w:r>
          </w:p>
        </w:tc>
        <w:tc>
          <w:tcPr>
            <w:tcW w:w="5350" w:type="dxa"/>
            <w:vAlign w:val="center"/>
          </w:tcPr>
          <w:p w14:paraId="38E2F922">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w:t>
            </w:r>
            <w:r>
              <w:rPr>
                <w:rFonts w:hint="eastAsia" w:ascii="Times New Roman" w:hAnsi="Times New Roman" w:eastAsia="宋体" w:cs="Times New Roman"/>
                <w:bCs/>
                <w:sz w:val="21"/>
                <w:szCs w:val="21"/>
              </w:rPr>
              <w:t>申办者</w:t>
            </w:r>
            <w:r>
              <w:rPr>
                <w:rFonts w:ascii="Times New Roman" w:hAnsi="Times New Roman" w:eastAsia="宋体" w:cs="Times New Roman"/>
                <w:bCs/>
                <w:sz w:val="21"/>
                <w:szCs w:val="21"/>
              </w:rPr>
              <w:t>/CRO进行研究中心初筛、调研研究中心合作意向、SSV等工作</w:t>
            </w:r>
          </w:p>
        </w:tc>
        <w:tc>
          <w:tcPr>
            <w:tcW w:w="1280" w:type="dxa"/>
          </w:tcPr>
          <w:p w14:paraId="78132418">
            <w:pPr>
              <w:spacing w:after="0" w:line="240" w:lineRule="auto"/>
              <w:rPr>
                <w:rFonts w:ascii="Times New Roman" w:hAnsi="Times New Roman" w:eastAsia="宋体" w:cs="Times New Roman"/>
                <w:bCs/>
                <w:sz w:val="21"/>
                <w:szCs w:val="21"/>
              </w:rPr>
            </w:pPr>
          </w:p>
        </w:tc>
      </w:tr>
      <w:tr w14:paraId="0B2B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5FE7F0E8">
            <w:pPr>
              <w:spacing w:after="0" w:line="240" w:lineRule="auto"/>
              <w:rPr>
                <w:rFonts w:ascii="Times New Roman" w:hAnsi="Times New Roman" w:eastAsia="宋体" w:cs="Times New Roman"/>
                <w:bCs/>
                <w:sz w:val="21"/>
                <w:szCs w:val="21"/>
              </w:rPr>
            </w:pPr>
          </w:p>
        </w:tc>
        <w:tc>
          <w:tcPr>
            <w:tcW w:w="1784" w:type="dxa"/>
            <w:vAlign w:val="center"/>
          </w:tcPr>
          <w:p w14:paraId="40ECAA24">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 研究中心立项</w:t>
            </w:r>
          </w:p>
        </w:tc>
        <w:tc>
          <w:tcPr>
            <w:tcW w:w="5350" w:type="dxa"/>
            <w:vAlign w:val="center"/>
          </w:tcPr>
          <w:p w14:paraId="25F72379">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协助研究中心立项递交并跟进立项完成</w:t>
            </w:r>
          </w:p>
        </w:tc>
        <w:tc>
          <w:tcPr>
            <w:tcW w:w="1280" w:type="dxa"/>
          </w:tcPr>
          <w:p w14:paraId="3CBEFB23">
            <w:pPr>
              <w:spacing w:after="0" w:line="240" w:lineRule="auto"/>
              <w:rPr>
                <w:rFonts w:ascii="Times New Roman" w:hAnsi="Times New Roman" w:eastAsia="宋体" w:cs="Times New Roman"/>
                <w:bCs/>
                <w:sz w:val="21"/>
                <w:szCs w:val="21"/>
              </w:rPr>
            </w:pPr>
          </w:p>
        </w:tc>
      </w:tr>
      <w:tr w14:paraId="5EEC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061E7223">
            <w:pPr>
              <w:spacing w:after="0" w:line="240" w:lineRule="auto"/>
              <w:rPr>
                <w:rFonts w:ascii="Times New Roman" w:hAnsi="Times New Roman" w:eastAsia="宋体" w:cs="Times New Roman"/>
                <w:bCs/>
                <w:sz w:val="21"/>
                <w:szCs w:val="21"/>
              </w:rPr>
            </w:pPr>
          </w:p>
        </w:tc>
        <w:tc>
          <w:tcPr>
            <w:tcW w:w="1784" w:type="dxa"/>
            <w:vMerge w:val="restart"/>
            <w:vAlign w:val="center"/>
          </w:tcPr>
          <w:p w14:paraId="2F49C56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 启动前伦理沟通、资料递交及跟进</w:t>
            </w:r>
          </w:p>
        </w:tc>
        <w:tc>
          <w:tcPr>
            <w:tcW w:w="5350" w:type="dxa"/>
            <w:vAlign w:val="center"/>
          </w:tcPr>
          <w:p w14:paraId="2DB3C0F6">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协助申办者/CRO完成首次伦理（EC）资料递交</w:t>
            </w:r>
          </w:p>
        </w:tc>
        <w:tc>
          <w:tcPr>
            <w:tcW w:w="1280" w:type="dxa"/>
          </w:tcPr>
          <w:p w14:paraId="6371CF7C">
            <w:pPr>
              <w:spacing w:after="0" w:line="240" w:lineRule="auto"/>
              <w:rPr>
                <w:rFonts w:ascii="Times New Roman" w:hAnsi="Times New Roman" w:eastAsia="宋体" w:cs="Times New Roman"/>
                <w:bCs/>
                <w:sz w:val="21"/>
                <w:szCs w:val="21"/>
              </w:rPr>
            </w:pPr>
          </w:p>
        </w:tc>
      </w:tr>
      <w:tr w14:paraId="7220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5C4EA28F">
            <w:pPr>
              <w:spacing w:after="0" w:line="240" w:lineRule="auto"/>
              <w:rPr>
                <w:rFonts w:ascii="Times New Roman" w:hAnsi="Times New Roman" w:eastAsia="宋体" w:cs="Times New Roman"/>
                <w:bCs/>
                <w:sz w:val="21"/>
                <w:szCs w:val="21"/>
              </w:rPr>
            </w:pPr>
          </w:p>
        </w:tc>
        <w:tc>
          <w:tcPr>
            <w:tcW w:w="1784" w:type="dxa"/>
            <w:vMerge w:val="continue"/>
            <w:vAlign w:val="center"/>
          </w:tcPr>
          <w:p w14:paraId="120DE43A">
            <w:pPr>
              <w:spacing w:after="0" w:line="240" w:lineRule="auto"/>
              <w:rPr>
                <w:rFonts w:ascii="Times New Roman" w:hAnsi="Times New Roman" w:eastAsia="宋体" w:cs="Times New Roman"/>
                <w:bCs/>
                <w:sz w:val="21"/>
                <w:szCs w:val="21"/>
              </w:rPr>
            </w:pPr>
          </w:p>
        </w:tc>
        <w:tc>
          <w:tcPr>
            <w:tcW w:w="5350" w:type="dxa"/>
            <w:vAlign w:val="center"/>
          </w:tcPr>
          <w:p w14:paraId="1830E689">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协助申办者/CRO完成伦理（EC）版本更新递交（如适用）</w:t>
            </w:r>
          </w:p>
        </w:tc>
        <w:tc>
          <w:tcPr>
            <w:tcW w:w="1280" w:type="dxa"/>
          </w:tcPr>
          <w:p w14:paraId="20E0FC11">
            <w:pPr>
              <w:spacing w:after="0" w:line="240" w:lineRule="auto"/>
              <w:rPr>
                <w:rFonts w:ascii="Times New Roman" w:hAnsi="Times New Roman" w:eastAsia="宋体" w:cs="Times New Roman"/>
                <w:bCs/>
                <w:sz w:val="21"/>
                <w:szCs w:val="21"/>
              </w:rPr>
            </w:pPr>
          </w:p>
        </w:tc>
      </w:tr>
      <w:tr w14:paraId="61B2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79C3FCFD">
            <w:pPr>
              <w:spacing w:after="0" w:line="240" w:lineRule="auto"/>
              <w:rPr>
                <w:rFonts w:ascii="Times New Roman" w:hAnsi="Times New Roman" w:eastAsia="宋体" w:cs="Times New Roman"/>
                <w:bCs/>
                <w:sz w:val="21"/>
                <w:szCs w:val="21"/>
              </w:rPr>
            </w:pPr>
          </w:p>
        </w:tc>
        <w:tc>
          <w:tcPr>
            <w:tcW w:w="1784" w:type="dxa"/>
            <w:vMerge w:val="continue"/>
            <w:vAlign w:val="center"/>
          </w:tcPr>
          <w:p w14:paraId="7C3451CE">
            <w:pPr>
              <w:spacing w:after="0" w:line="240" w:lineRule="auto"/>
              <w:rPr>
                <w:rFonts w:ascii="Times New Roman" w:hAnsi="Times New Roman" w:eastAsia="宋体" w:cs="Times New Roman"/>
                <w:bCs/>
                <w:sz w:val="21"/>
                <w:szCs w:val="21"/>
              </w:rPr>
            </w:pPr>
          </w:p>
        </w:tc>
        <w:tc>
          <w:tcPr>
            <w:tcW w:w="5350" w:type="dxa"/>
            <w:vAlign w:val="center"/>
          </w:tcPr>
          <w:p w14:paraId="1EDBEBD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协助申办者/CRO获取伦理批件和回执</w:t>
            </w:r>
          </w:p>
        </w:tc>
        <w:tc>
          <w:tcPr>
            <w:tcW w:w="1280" w:type="dxa"/>
          </w:tcPr>
          <w:p w14:paraId="10139AEF">
            <w:pPr>
              <w:spacing w:after="0" w:line="240" w:lineRule="auto"/>
              <w:rPr>
                <w:rFonts w:ascii="Times New Roman" w:hAnsi="Times New Roman" w:eastAsia="宋体" w:cs="Times New Roman"/>
                <w:bCs/>
                <w:sz w:val="21"/>
                <w:szCs w:val="21"/>
              </w:rPr>
            </w:pPr>
          </w:p>
        </w:tc>
      </w:tr>
      <w:tr w14:paraId="1423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34AE4D5F">
            <w:pPr>
              <w:spacing w:after="0" w:line="240" w:lineRule="auto"/>
              <w:rPr>
                <w:rFonts w:ascii="Times New Roman" w:hAnsi="Times New Roman" w:eastAsia="宋体" w:cs="Times New Roman"/>
                <w:bCs/>
                <w:sz w:val="21"/>
                <w:szCs w:val="21"/>
              </w:rPr>
            </w:pPr>
          </w:p>
        </w:tc>
        <w:tc>
          <w:tcPr>
            <w:tcW w:w="1784" w:type="dxa"/>
            <w:vMerge w:val="restart"/>
            <w:vAlign w:val="center"/>
          </w:tcPr>
          <w:p w14:paraId="438069A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 遗传办沟通</w:t>
            </w:r>
          </w:p>
        </w:tc>
        <w:tc>
          <w:tcPr>
            <w:tcW w:w="5350" w:type="dxa"/>
            <w:vAlign w:val="center"/>
          </w:tcPr>
          <w:p w14:paraId="614F67B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协助牵头单位、合作单位签章等研究中心资料收集</w:t>
            </w:r>
          </w:p>
        </w:tc>
        <w:tc>
          <w:tcPr>
            <w:tcW w:w="1280" w:type="dxa"/>
          </w:tcPr>
          <w:p w14:paraId="1447715D">
            <w:pPr>
              <w:spacing w:after="0" w:line="240" w:lineRule="auto"/>
              <w:rPr>
                <w:rFonts w:ascii="Times New Roman" w:hAnsi="Times New Roman" w:eastAsia="宋体" w:cs="Times New Roman"/>
                <w:bCs/>
                <w:sz w:val="21"/>
                <w:szCs w:val="21"/>
              </w:rPr>
            </w:pPr>
          </w:p>
        </w:tc>
      </w:tr>
      <w:tr w14:paraId="0C2C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394D98A5">
            <w:pPr>
              <w:spacing w:after="0" w:line="240" w:lineRule="auto"/>
              <w:rPr>
                <w:rFonts w:ascii="Times New Roman" w:hAnsi="Times New Roman" w:eastAsia="宋体" w:cs="Times New Roman"/>
                <w:bCs/>
                <w:sz w:val="21"/>
                <w:szCs w:val="21"/>
              </w:rPr>
            </w:pPr>
          </w:p>
        </w:tc>
        <w:tc>
          <w:tcPr>
            <w:tcW w:w="1784" w:type="dxa"/>
            <w:vMerge w:val="continue"/>
            <w:vAlign w:val="center"/>
          </w:tcPr>
          <w:p w14:paraId="2E51EFAF">
            <w:pPr>
              <w:spacing w:after="0" w:line="240" w:lineRule="auto"/>
              <w:rPr>
                <w:rFonts w:ascii="Times New Roman" w:hAnsi="Times New Roman" w:eastAsia="宋体" w:cs="Times New Roman"/>
                <w:bCs/>
                <w:sz w:val="21"/>
                <w:szCs w:val="21"/>
              </w:rPr>
            </w:pPr>
          </w:p>
        </w:tc>
        <w:tc>
          <w:tcPr>
            <w:tcW w:w="5350" w:type="dxa"/>
            <w:vAlign w:val="center"/>
          </w:tcPr>
          <w:p w14:paraId="64B520B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协助分中心承诺书递交和签署，寄送数据备份备案资料</w:t>
            </w:r>
          </w:p>
        </w:tc>
        <w:tc>
          <w:tcPr>
            <w:tcW w:w="1280" w:type="dxa"/>
          </w:tcPr>
          <w:p w14:paraId="0F24A4CD">
            <w:pPr>
              <w:spacing w:after="0" w:line="240" w:lineRule="auto"/>
              <w:rPr>
                <w:rFonts w:ascii="Times New Roman" w:hAnsi="Times New Roman" w:eastAsia="宋体" w:cs="Times New Roman"/>
                <w:bCs/>
                <w:sz w:val="21"/>
                <w:szCs w:val="21"/>
              </w:rPr>
            </w:pPr>
          </w:p>
        </w:tc>
      </w:tr>
      <w:tr w14:paraId="2659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096C4C8D">
            <w:pPr>
              <w:spacing w:after="0" w:line="240" w:lineRule="auto"/>
              <w:rPr>
                <w:rFonts w:ascii="Times New Roman" w:hAnsi="Times New Roman" w:eastAsia="宋体" w:cs="Times New Roman"/>
                <w:bCs/>
                <w:sz w:val="21"/>
                <w:szCs w:val="21"/>
              </w:rPr>
            </w:pPr>
          </w:p>
        </w:tc>
        <w:tc>
          <w:tcPr>
            <w:tcW w:w="1784" w:type="dxa"/>
            <w:vMerge w:val="restart"/>
            <w:vAlign w:val="center"/>
          </w:tcPr>
          <w:p w14:paraId="25C64CB9">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协议跟进</w:t>
            </w:r>
          </w:p>
        </w:tc>
        <w:tc>
          <w:tcPr>
            <w:tcW w:w="5350" w:type="dxa"/>
            <w:vAlign w:val="center"/>
          </w:tcPr>
          <w:p w14:paraId="1E787A90">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协助跟进项目主协议审核与签署</w:t>
            </w:r>
          </w:p>
        </w:tc>
        <w:tc>
          <w:tcPr>
            <w:tcW w:w="1280" w:type="dxa"/>
          </w:tcPr>
          <w:p w14:paraId="1291BC17">
            <w:pPr>
              <w:spacing w:after="0" w:line="240" w:lineRule="auto"/>
              <w:rPr>
                <w:rFonts w:ascii="Times New Roman" w:hAnsi="Times New Roman" w:eastAsia="宋体" w:cs="Times New Roman"/>
                <w:bCs/>
                <w:sz w:val="21"/>
                <w:szCs w:val="21"/>
              </w:rPr>
            </w:pPr>
          </w:p>
        </w:tc>
      </w:tr>
      <w:tr w14:paraId="5B3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1FB766AA">
            <w:pPr>
              <w:spacing w:after="0" w:line="240" w:lineRule="auto"/>
              <w:rPr>
                <w:rFonts w:ascii="Times New Roman" w:hAnsi="Times New Roman" w:eastAsia="宋体" w:cs="Times New Roman"/>
                <w:bCs/>
                <w:sz w:val="21"/>
                <w:szCs w:val="21"/>
              </w:rPr>
            </w:pPr>
          </w:p>
        </w:tc>
        <w:tc>
          <w:tcPr>
            <w:tcW w:w="1784" w:type="dxa"/>
            <w:vMerge w:val="continue"/>
            <w:vAlign w:val="center"/>
          </w:tcPr>
          <w:p w14:paraId="49A35E14">
            <w:pPr>
              <w:spacing w:after="0" w:line="240" w:lineRule="auto"/>
              <w:rPr>
                <w:rFonts w:ascii="Times New Roman" w:hAnsi="Times New Roman" w:eastAsia="宋体" w:cs="Times New Roman"/>
                <w:bCs/>
                <w:sz w:val="21"/>
                <w:szCs w:val="21"/>
              </w:rPr>
            </w:pPr>
          </w:p>
        </w:tc>
        <w:tc>
          <w:tcPr>
            <w:tcW w:w="5350" w:type="dxa"/>
            <w:vAlign w:val="center"/>
          </w:tcPr>
          <w:p w14:paraId="2EB6D33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协助跟进CRC服务协议</w:t>
            </w:r>
          </w:p>
        </w:tc>
        <w:tc>
          <w:tcPr>
            <w:tcW w:w="1280" w:type="dxa"/>
          </w:tcPr>
          <w:p w14:paraId="1804AA81">
            <w:pPr>
              <w:spacing w:after="0" w:line="240" w:lineRule="auto"/>
              <w:rPr>
                <w:rFonts w:ascii="Times New Roman" w:hAnsi="Times New Roman" w:eastAsia="宋体" w:cs="Times New Roman"/>
                <w:bCs/>
                <w:sz w:val="21"/>
                <w:szCs w:val="21"/>
              </w:rPr>
            </w:pPr>
          </w:p>
        </w:tc>
      </w:tr>
      <w:tr w14:paraId="1A4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71" w:type="dxa"/>
            <w:vMerge w:val="continue"/>
          </w:tcPr>
          <w:p w14:paraId="21B658FE">
            <w:pPr>
              <w:spacing w:after="0" w:line="240" w:lineRule="auto"/>
              <w:rPr>
                <w:rFonts w:ascii="Times New Roman" w:hAnsi="Times New Roman" w:eastAsia="宋体" w:cs="Times New Roman"/>
                <w:bCs/>
                <w:sz w:val="21"/>
                <w:szCs w:val="21"/>
              </w:rPr>
            </w:pPr>
          </w:p>
        </w:tc>
        <w:tc>
          <w:tcPr>
            <w:tcW w:w="1784" w:type="dxa"/>
            <w:vMerge w:val="restart"/>
            <w:vAlign w:val="center"/>
          </w:tcPr>
          <w:p w14:paraId="28B7A26E">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 研究者会议</w:t>
            </w:r>
          </w:p>
        </w:tc>
        <w:tc>
          <w:tcPr>
            <w:tcW w:w="5350" w:type="dxa"/>
            <w:vAlign w:val="center"/>
          </w:tcPr>
          <w:p w14:paraId="480A175D">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协助申办者/CRO收集研究者会议相关信息，包括会议邀请函，研究者身份证号，交通与住宿信息等</w:t>
            </w:r>
          </w:p>
        </w:tc>
        <w:tc>
          <w:tcPr>
            <w:tcW w:w="1280" w:type="dxa"/>
          </w:tcPr>
          <w:p w14:paraId="32D6FFB7">
            <w:pPr>
              <w:spacing w:after="0" w:line="240" w:lineRule="auto"/>
              <w:rPr>
                <w:rFonts w:ascii="Times New Roman" w:hAnsi="Times New Roman" w:eastAsia="宋体" w:cs="Times New Roman"/>
                <w:bCs/>
                <w:sz w:val="21"/>
                <w:szCs w:val="21"/>
              </w:rPr>
            </w:pPr>
          </w:p>
        </w:tc>
      </w:tr>
      <w:tr w14:paraId="0318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1" w:type="dxa"/>
            <w:vMerge w:val="continue"/>
          </w:tcPr>
          <w:p w14:paraId="308319F5">
            <w:pPr>
              <w:spacing w:after="0" w:line="240" w:lineRule="auto"/>
              <w:rPr>
                <w:rFonts w:ascii="Times New Roman" w:hAnsi="Times New Roman" w:eastAsia="宋体" w:cs="Times New Roman"/>
                <w:bCs/>
                <w:sz w:val="21"/>
                <w:szCs w:val="21"/>
              </w:rPr>
            </w:pPr>
          </w:p>
        </w:tc>
        <w:tc>
          <w:tcPr>
            <w:tcW w:w="1784" w:type="dxa"/>
            <w:vMerge w:val="continue"/>
            <w:vAlign w:val="center"/>
          </w:tcPr>
          <w:p w14:paraId="6244C1FD">
            <w:pPr>
              <w:spacing w:after="0" w:line="240" w:lineRule="auto"/>
              <w:rPr>
                <w:rFonts w:ascii="Times New Roman" w:hAnsi="Times New Roman" w:eastAsia="宋体" w:cs="Times New Roman"/>
                <w:bCs/>
                <w:sz w:val="21"/>
                <w:szCs w:val="21"/>
              </w:rPr>
            </w:pPr>
          </w:p>
        </w:tc>
        <w:tc>
          <w:tcPr>
            <w:tcW w:w="5350" w:type="dxa"/>
            <w:vAlign w:val="center"/>
          </w:tcPr>
          <w:p w14:paraId="5A3E624D">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协助申办者/CRO组织安排研究者会议</w:t>
            </w:r>
          </w:p>
        </w:tc>
        <w:tc>
          <w:tcPr>
            <w:tcW w:w="1280" w:type="dxa"/>
          </w:tcPr>
          <w:p w14:paraId="1EF8E629">
            <w:pPr>
              <w:spacing w:after="0" w:line="240" w:lineRule="auto"/>
              <w:rPr>
                <w:rFonts w:ascii="Times New Roman" w:hAnsi="Times New Roman" w:eastAsia="宋体" w:cs="Times New Roman"/>
                <w:bCs/>
                <w:sz w:val="21"/>
                <w:szCs w:val="21"/>
              </w:rPr>
            </w:pPr>
          </w:p>
        </w:tc>
      </w:tr>
      <w:tr w14:paraId="18B3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1" w:type="dxa"/>
            <w:vMerge w:val="continue"/>
          </w:tcPr>
          <w:p w14:paraId="08D4AE26">
            <w:pPr>
              <w:spacing w:after="0" w:line="240" w:lineRule="auto"/>
              <w:rPr>
                <w:rFonts w:ascii="Times New Roman" w:hAnsi="Times New Roman" w:eastAsia="宋体" w:cs="Times New Roman"/>
                <w:bCs/>
                <w:sz w:val="21"/>
                <w:szCs w:val="21"/>
              </w:rPr>
            </w:pPr>
          </w:p>
        </w:tc>
        <w:tc>
          <w:tcPr>
            <w:tcW w:w="1784" w:type="dxa"/>
            <w:vMerge w:val="continue"/>
            <w:vAlign w:val="center"/>
          </w:tcPr>
          <w:p w14:paraId="4FC7F34D">
            <w:pPr>
              <w:spacing w:after="0" w:line="240" w:lineRule="auto"/>
              <w:rPr>
                <w:rFonts w:ascii="Times New Roman" w:hAnsi="Times New Roman" w:eastAsia="宋体" w:cs="Times New Roman"/>
                <w:bCs/>
                <w:sz w:val="21"/>
                <w:szCs w:val="21"/>
              </w:rPr>
            </w:pPr>
          </w:p>
        </w:tc>
        <w:tc>
          <w:tcPr>
            <w:tcW w:w="5350" w:type="dxa"/>
            <w:vAlign w:val="center"/>
          </w:tcPr>
          <w:p w14:paraId="3C6EEB94">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参加研究者会议</w:t>
            </w:r>
          </w:p>
        </w:tc>
        <w:tc>
          <w:tcPr>
            <w:tcW w:w="1280" w:type="dxa"/>
          </w:tcPr>
          <w:p w14:paraId="12DA4473">
            <w:pPr>
              <w:spacing w:after="0" w:line="240" w:lineRule="auto"/>
              <w:rPr>
                <w:rFonts w:ascii="Times New Roman" w:hAnsi="Times New Roman" w:eastAsia="宋体" w:cs="Times New Roman"/>
                <w:bCs/>
                <w:sz w:val="21"/>
                <w:szCs w:val="21"/>
              </w:rPr>
            </w:pPr>
          </w:p>
        </w:tc>
      </w:tr>
      <w:tr w14:paraId="2E41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1" w:type="dxa"/>
            <w:vMerge w:val="continue"/>
          </w:tcPr>
          <w:p w14:paraId="15FF0D64">
            <w:pPr>
              <w:spacing w:after="0" w:line="240" w:lineRule="auto"/>
              <w:rPr>
                <w:rFonts w:ascii="Times New Roman" w:hAnsi="Times New Roman" w:eastAsia="宋体" w:cs="Times New Roman"/>
                <w:bCs/>
                <w:sz w:val="21"/>
                <w:szCs w:val="21"/>
              </w:rPr>
            </w:pPr>
          </w:p>
        </w:tc>
        <w:tc>
          <w:tcPr>
            <w:tcW w:w="1784" w:type="dxa"/>
            <w:vMerge w:val="restart"/>
            <w:vAlign w:val="center"/>
          </w:tcPr>
          <w:p w14:paraId="520E6408">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1.7研究中心启动会</w:t>
            </w:r>
          </w:p>
        </w:tc>
        <w:tc>
          <w:tcPr>
            <w:tcW w:w="5350" w:type="dxa"/>
            <w:vAlign w:val="center"/>
          </w:tcPr>
          <w:p w14:paraId="358CB362">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协助收集及准备启动会所需资料，如研究者CV、培训签字页、任务授权表、GCP培训证书、执业证书等</w:t>
            </w:r>
          </w:p>
        </w:tc>
        <w:tc>
          <w:tcPr>
            <w:tcW w:w="1280" w:type="dxa"/>
          </w:tcPr>
          <w:p w14:paraId="1B2EBE14">
            <w:pPr>
              <w:spacing w:after="0" w:line="240" w:lineRule="auto"/>
              <w:rPr>
                <w:rFonts w:ascii="Times New Roman" w:hAnsi="Times New Roman" w:eastAsia="宋体" w:cs="Times New Roman"/>
                <w:bCs/>
                <w:sz w:val="21"/>
                <w:szCs w:val="21"/>
              </w:rPr>
            </w:pPr>
          </w:p>
        </w:tc>
      </w:tr>
      <w:tr w14:paraId="31CF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1" w:type="dxa"/>
            <w:vMerge w:val="continue"/>
          </w:tcPr>
          <w:p w14:paraId="4AEC6F93">
            <w:pPr>
              <w:spacing w:after="0" w:line="240" w:lineRule="auto"/>
              <w:rPr>
                <w:rFonts w:ascii="Times New Roman" w:hAnsi="Times New Roman" w:eastAsia="宋体" w:cs="Times New Roman"/>
                <w:bCs/>
                <w:sz w:val="21"/>
                <w:szCs w:val="21"/>
              </w:rPr>
            </w:pPr>
          </w:p>
        </w:tc>
        <w:tc>
          <w:tcPr>
            <w:tcW w:w="1784" w:type="dxa"/>
            <w:vMerge w:val="continue"/>
            <w:vAlign w:val="center"/>
          </w:tcPr>
          <w:p w14:paraId="52DE344E">
            <w:pPr>
              <w:spacing w:after="0" w:line="240" w:lineRule="auto"/>
              <w:rPr>
                <w:rFonts w:ascii="Times New Roman" w:hAnsi="Times New Roman" w:eastAsia="宋体" w:cs="Times New Roman"/>
                <w:bCs/>
                <w:sz w:val="21"/>
                <w:szCs w:val="21"/>
              </w:rPr>
            </w:pPr>
          </w:p>
        </w:tc>
        <w:tc>
          <w:tcPr>
            <w:tcW w:w="5350" w:type="dxa"/>
            <w:vAlign w:val="center"/>
          </w:tcPr>
          <w:p w14:paraId="7C326B62">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参加研究中心启动会议</w:t>
            </w:r>
          </w:p>
        </w:tc>
        <w:tc>
          <w:tcPr>
            <w:tcW w:w="1280" w:type="dxa"/>
          </w:tcPr>
          <w:p w14:paraId="14A27204">
            <w:pPr>
              <w:spacing w:after="0" w:line="240" w:lineRule="auto"/>
              <w:rPr>
                <w:rFonts w:ascii="Times New Roman" w:hAnsi="Times New Roman" w:eastAsia="宋体" w:cs="Times New Roman"/>
                <w:bCs/>
                <w:sz w:val="21"/>
                <w:szCs w:val="21"/>
              </w:rPr>
            </w:pPr>
          </w:p>
        </w:tc>
      </w:tr>
      <w:tr w14:paraId="1473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vMerge w:val="continue"/>
          </w:tcPr>
          <w:p w14:paraId="19900578">
            <w:pPr>
              <w:spacing w:after="0" w:line="240" w:lineRule="auto"/>
              <w:rPr>
                <w:rFonts w:ascii="Times New Roman" w:hAnsi="Times New Roman" w:eastAsia="宋体" w:cs="Times New Roman"/>
                <w:bCs/>
                <w:sz w:val="21"/>
                <w:szCs w:val="21"/>
              </w:rPr>
            </w:pPr>
          </w:p>
        </w:tc>
        <w:tc>
          <w:tcPr>
            <w:tcW w:w="1784" w:type="dxa"/>
            <w:vAlign w:val="center"/>
          </w:tcPr>
          <w:p w14:paraId="5FBA0E17">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1.8 启动前项目培训</w:t>
            </w:r>
          </w:p>
        </w:tc>
        <w:tc>
          <w:tcPr>
            <w:tcW w:w="5350" w:type="dxa"/>
            <w:vAlign w:val="center"/>
          </w:tcPr>
          <w:p w14:paraId="592D2EBA">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参加启动前申办者/CRO组织的项目培训</w:t>
            </w:r>
          </w:p>
        </w:tc>
        <w:tc>
          <w:tcPr>
            <w:tcW w:w="1280" w:type="dxa"/>
          </w:tcPr>
          <w:p w14:paraId="064F4F83">
            <w:pPr>
              <w:spacing w:after="0" w:line="240" w:lineRule="auto"/>
              <w:rPr>
                <w:rFonts w:ascii="Times New Roman" w:hAnsi="Times New Roman" w:eastAsia="宋体" w:cs="Times New Roman"/>
                <w:bCs/>
                <w:sz w:val="21"/>
                <w:szCs w:val="21"/>
              </w:rPr>
            </w:pPr>
          </w:p>
        </w:tc>
      </w:tr>
      <w:tr w14:paraId="4DB3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1" w:type="dxa"/>
            <w:vMerge w:val="continue"/>
          </w:tcPr>
          <w:p w14:paraId="6D6BC243">
            <w:pPr>
              <w:spacing w:after="0" w:line="240" w:lineRule="auto"/>
              <w:rPr>
                <w:rFonts w:ascii="Times New Roman" w:hAnsi="Times New Roman" w:eastAsia="宋体" w:cs="Times New Roman"/>
                <w:bCs/>
                <w:sz w:val="21"/>
                <w:szCs w:val="21"/>
              </w:rPr>
            </w:pPr>
          </w:p>
        </w:tc>
        <w:tc>
          <w:tcPr>
            <w:tcW w:w="1784" w:type="dxa"/>
            <w:vAlign w:val="center"/>
          </w:tcPr>
          <w:p w14:paraId="4F1CF392">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 其他</w:t>
            </w:r>
          </w:p>
        </w:tc>
        <w:tc>
          <w:tcPr>
            <w:tcW w:w="5350" w:type="dxa"/>
            <w:vAlign w:val="center"/>
          </w:tcPr>
          <w:p w14:paraId="4CAA845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其他（如物资、设备调试、研究者系统账号培训）</w:t>
            </w:r>
          </w:p>
        </w:tc>
        <w:tc>
          <w:tcPr>
            <w:tcW w:w="1280" w:type="dxa"/>
          </w:tcPr>
          <w:p w14:paraId="42D1D02C">
            <w:pPr>
              <w:spacing w:after="0" w:line="240" w:lineRule="auto"/>
              <w:rPr>
                <w:rFonts w:ascii="Times New Roman" w:hAnsi="Times New Roman" w:eastAsia="宋体" w:cs="Times New Roman"/>
                <w:bCs/>
                <w:sz w:val="21"/>
                <w:szCs w:val="21"/>
              </w:rPr>
            </w:pPr>
          </w:p>
        </w:tc>
      </w:tr>
      <w:tr w14:paraId="3F3A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1" w:type="dxa"/>
            <w:vMerge w:val="restart"/>
          </w:tcPr>
          <w:p w14:paraId="2C212374">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2.研究阶段</w:t>
            </w:r>
          </w:p>
        </w:tc>
        <w:tc>
          <w:tcPr>
            <w:tcW w:w="1784" w:type="dxa"/>
            <w:vMerge w:val="restart"/>
            <w:vAlign w:val="center"/>
          </w:tcPr>
          <w:p w14:paraId="408A4EF7">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 院内受试者病源库搭建</w:t>
            </w:r>
          </w:p>
        </w:tc>
        <w:tc>
          <w:tcPr>
            <w:tcW w:w="5350" w:type="dxa"/>
            <w:vAlign w:val="center"/>
          </w:tcPr>
          <w:p w14:paraId="1707DD8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协助研究者在门诊就诊患者中寻找潜在病源（如适用）</w:t>
            </w:r>
          </w:p>
        </w:tc>
        <w:tc>
          <w:tcPr>
            <w:tcW w:w="1280" w:type="dxa"/>
          </w:tcPr>
          <w:p w14:paraId="1E1E8057">
            <w:pPr>
              <w:spacing w:after="0" w:line="240" w:lineRule="auto"/>
              <w:rPr>
                <w:rFonts w:ascii="Times New Roman" w:hAnsi="Times New Roman" w:eastAsia="宋体" w:cs="Times New Roman"/>
                <w:bCs/>
                <w:sz w:val="21"/>
                <w:szCs w:val="21"/>
              </w:rPr>
            </w:pPr>
          </w:p>
        </w:tc>
      </w:tr>
      <w:tr w14:paraId="78F2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1" w:type="dxa"/>
            <w:vMerge w:val="continue"/>
          </w:tcPr>
          <w:p w14:paraId="00478BB9">
            <w:pPr>
              <w:spacing w:after="0" w:line="240" w:lineRule="auto"/>
              <w:rPr>
                <w:rFonts w:ascii="Times New Roman" w:hAnsi="Times New Roman" w:eastAsia="宋体" w:cs="Times New Roman"/>
                <w:bCs/>
                <w:sz w:val="21"/>
                <w:szCs w:val="21"/>
              </w:rPr>
            </w:pPr>
          </w:p>
        </w:tc>
        <w:tc>
          <w:tcPr>
            <w:tcW w:w="1784" w:type="dxa"/>
            <w:vMerge w:val="continue"/>
            <w:vAlign w:val="center"/>
          </w:tcPr>
          <w:p w14:paraId="407BBD60">
            <w:pPr>
              <w:spacing w:after="0" w:line="240" w:lineRule="auto"/>
              <w:rPr>
                <w:rFonts w:ascii="Times New Roman" w:hAnsi="Times New Roman" w:eastAsia="宋体" w:cs="Times New Roman"/>
                <w:bCs/>
                <w:sz w:val="21"/>
                <w:szCs w:val="21"/>
              </w:rPr>
            </w:pPr>
          </w:p>
        </w:tc>
        <w:tc>
          <w:tcPr>
            <w:tcW w:w="5350" w:type="dxa"/>
            <w:vAlign w:val="center"/>
          </w:tcPr>
          <w:p w14:paraId="0C99DF8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协助研究者在电子病历系统内或其他途径寻找潜在病源（如适用）</w:t>
            </w:r>
          </w:p>
        </w:tc>
        <w:tc>
          <w:tcPr>
            <w:tcW w:w="1280" w:type="dxa"/>
          </w:tcPr>
          <w:p w14:paraId="3E0DA185">
            <w:pPr>
              <w:spacing w:after="0" w:line="240" w:lineRule="auto"/>
              <w:rPr>
                <w:rFonts w:ascii="Times New Roman" w:hAnsi="Times New Roman" w:eastAsia="宋体" w:cs="Times New Roman"/>
                <w:bCs/>
                <w:sz w:val="21"/>
                <w:szCs w:val="21"/>
              </w:rPr>
            </w:pPr>
          </w:p>
        </w:tc>
      </w:tr>
      <w:tr w14:paraId="0E8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6FF9E817">
            <w:pPr>
              <w:spacing w:after="0" w:line="240" w:lineRule="auto"/>
              <w:rPr>
                <w:rFonts w:ascii="Times New Roman" w:hAnsi="Times New Roman" w:eastAsia="宋体" w:cs="Times New Roman"/>
                <w:bCs/>
                <w:sz w:val="21"/>
                <w:szCs w:val="21"/>
              </w:rPr>
            </w:pPr>
          </w:p>
        </w:tc>
        <w:tc>
          <w:tcPr>
            <w:tcW w:w="1784" w:type="dxa"/>
            <w:vMerge w:val="restart"/>
            <w:vAlign w:val="center"/>
          </w:tcPr>
          <w:p w14:paraId="069ED2A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 受试者访视管理（含访视协调、SD、HIS核查、EDC等）</w:t>
            </w:r>
          </w:p>
        </w:tc>
        <w:tc>
          <w:tcPr>
            <w:tcW w:w="5350" w:type="dxa"/>
            <w:vAlign w:val="center"/>
          </w:tcPr>
          <w:p w14:paraId="737FF71A">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协助完成筛选访视工作</w:t>
            </w:r>
          </w:p>
        </w:tc>
        <w:tc>
          <w:tcPr>
            <w:tcW w:w="1280" w:type="dxa"/>
          </w:tcPr>
          <w:p w14:paraId="45C43F93">
            <w:pPr>
              <w:spacing w:after="0" w:line="240" w:lineRule="auto"/>
              <w:rPr>
                <w:rFonts w:ascii="Times New Roman" w:hAnsi="Times New Roman" w:eastAsia="宋体" w:cs="Times New Roman"/>
                <w:bCs/>
                <w:sz w:val="21"/>
                <w:szCs w:val="21"/>
              </w:rPr>
            </w:pPr>
          </w:p>
        </w:tc>
      </w:tr>
      <w:tr w14:paraId="2399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57D3ADB4">
            <w:pPr>
              <w:spacing w:after="0" w:line="240" w:lineRule="auto"/>
              <w:rPr>
                <w:rFonts w:ascii="Times New Roman" w:hAnsi="Times New Roman" w:eastAsia="宋体" w:cs="Times New Roman"/>
                <w:bCs/>
                <w:sz w:val="21"/>
                <w:szCs w:val="21"/>
              </w:rPr>
            </w:pPr>
          </w:p>
        </w:tc>
        <w:tc>
          <w:tcPr>
            <w:tcW w:w="1784" w:type="dxa"/>
            <w:vMerge w:val="continue"/>
            <w:vAlign w:val="center"/>
          </w:tcPr>
          <w:p w14:paraId="3C4A1A0A">
            <w:pPr>
              <w:spacing w:after="0" w:line="240" w:lineRule="auto"/>
              <w:rPr>
                <w:rFonts w:ascii="Times New Roman" w:hAnsi="Times New Roman" w:eastAsia="宋体" w:cs="Times New Roman"/>
                <w:bCs/>
                <w:sz w:val="21"/>
                <w:szCs w:val="21"/>
              </w:rPr>
            </w:pPr>
          </w:p>
        </w:tc>
        <w:tc>
          <w:tcPr>
            <w:tcW w:w="5350" w:type="dxa"/>
            <w:vAlign w:val="center"/>
          </w:tcPr>
          <w:p w14:paraId="1EA2F74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协助完成治疗访视工作</w:t>
            </w:r>
          </w:p>
        </w:tc>
        <w:tc>
          <w:tcPr>
            <w:tcW w:w="1280" w:type="dxa"/>
          </w:tcPr>
          <w:p w14:paraId="7E91ACD3">
            <w:pPr>
              <w:spacing w:after="0" w:line="240" w:lineRule="auto"/>
              <w:rPr>
                <w:rFonts w:ascii="Times New Roman" w:hAnsi="Times New Roman" w:eastAsia="宋体" w:cs="Times New Roman"/>
                <w:bCs/>
                <w:sz w:val="21"/>
                <w:szCs w:val="21"/>
              </w:rPr>
            </w:pPr>
          </w:p>
        </w:tc>
      </w:tr>
      <w:tr w14:paraId="2E38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07DCDC1A">
            <w:pPr>
              <w:spacing w:after="0" w:line="240" w:lineRule="auto"/>
              <w:rPr>
                <w:rFonts w:ascii="Times New Roman" w:hAnsi="Times New Roman" w:eastAsia="宋体" w:cs="Times New Roman"/>
                <w:bCs/>
                <w:sz w:val="21"/>
                <w:szCs w:val="21"/>
              </w:rPr>
            </w:pPr>
          </w:p>
        </w:tc>
        <w:tc>
          <w:tcPr>
            <w:tcW w:w="1784" w:type="dxa"/>
            <w:vMerge w:val="continue"/>
            <w:vAlign w:val="center"/>
          </w:tcPr>
          <w:p w14:paraId="55BC079E">
            <w:pPr>
              <w:spacing w:after="0" w:line="240" w:lineRule="auto"/>
              <w:rPr>
                <w:rFonts w:ascii="Times New Roman" w:hAnsi="Times New Roman" w:eastAsia="宋体" w:cs="Times New Roman"/>
                <w:bCs/>
                <w:sz w:val="21"/>
                <w:szCs w:val="21"/>
              </w:rPr>
            </w:pPr>
          </w:p>
        </w:tc>
        <w:tc>
          <w:tcPr>
            <w:tcW w:w="5350" w:type="dxa"/>
            <w:vAlign w:val="center"/>
          </w:tcPr>
          <w:p w14:paraId="1DA48C3E">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协助完成随访访视工作</w:t>
            </w:r>
          </w:p>
        </w:tc>
        <w:tc>
          <w:tcPr>
            <w:tcW w:w="1280" w:type="dxa"/>
          </w:tcPr>
          <w:p w14:paraId="6AFA9C7A">
            <w:pPr>
              <w:spacing w:after="0" w:line="240" w:lineRule="auto"/>
              <w:rPr>
                <w:rFonts w:ascii="Times New Roman" w:hAnsi="Times New Roman" w:eastAsia="宋体" w:cs="Times New Roman"/>
                <w:bCs/>
                <w:sz w:val="21"/>
                <w:szCs w:val="21"/>
              </w:rPr>
            </w:pPr>
          </w:p>
        </w:tc>
      </w:tr>
      <w:tr w14:paraId="2963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253FF78C">
            <w:pPr>
              <w:spacing w:after="0" w:line="240" w:lineRule="auto"/>
              <w:rPr>
                <w:rFonts w:ascii="Times New Roman" w:hAnsi="Times New Roman" w:eastAsia="宋体" w:cs="Times New Roman"/>
                <w:bCs/>
                <w:sz w:val="21"/>
                <w:szCs w:val="21"/>
              </w:rPr>
            </w:pPr>
          </w:p>
        </w:tc>
        <w:tc>
          <w:tcPr>
            <w:tcW w:w="1784" w:type="dxa"/>
            <w:vMerge w:val="continue"/>
            <w:vAlign w:val="center"/>
          </w:tcPr>
          <w:p w14:paraId="29FDC468">
            <w:pPr>
              <w:spacing w:after="0" w:line="240" w:lineRule="auto"/>
              <w:rPr>
                <w:rFonts w:ascii="Times New Roman" w:hAnsi="Times New Roman" w:eastAsia="宋体" w:cs="Times New Roman"/>
                <w:bCs/>
                <w:sz w:val="21"/>
                <w:szCs w:val="21"/>
              </w:rPr>
            </w:pPr>
          </w:p>
        </w:tc>
        <w:tc>
          <w:tcPr>
            <w:tcW w:w="5350" w:type="dxa"/>
            <w:vAlign w:val="center"/>
          </w:tcPr>
          <w:p w14:paraId="1507572D">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协助完成EOT/安全性/提前退出访视工作</w:t>
            </w:r>
          </w:p>
        </w:tc>
        <w:tc>
          <w:tcPr>
            <w:tcW w:w="1280" w:type="dxa"/>
          </w:tcPr>
          <w:p w14:paraId="276A5558">
            <w:pPr>
              <w:spacing w:after="0" w:line="240" w:lineRule="auto"/>
              <w:rPr>
                <w:rFonts w:ascii="Times New Roman" w:hAnsi="Times New Roman" w:eastAsia="宋体" w:cs="Times New Roman"/>
                <w:bCs/>
                <w:sz w:val="21"/>
                <w:szCs w:val="21"/>
              </w:rPr>
            </w:pPr>
          </w:p>
        </w:tc>
      </w:tr>
      <w:tr w14:paraId="78B2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1" w:type="dxa"/>
            <w:vMerge w:val="continue"/>
          </w:tcPr>
          <w:p w14:paraId="0E23CE95">
            <w:pPr>
              <w:spacing w:after="0" w:line="240" w:lineRule="auto"/>
              <w:rPr>
                <w:rFonts w:ascii="Times New Roman" w:hAnsi="Times New Roman" w:eastAsia="宋体" w:cs="Times New Roman"/>
                <w:bCs/>
                <w:sz w:val="21"/>
                <w:szCs w:val="21"/>
              </w:rPr>
            </w:pPr>
          </w:p>
        </w:tc>
        <w:tc>
          <w:tcPr>
            <w:tcW w:w="1784" w:type="dxa"/>
            <w:vMerge w:val="continue"/>
            <w:vAlign w:val="center"/>
          </w:tcPr>
          <w:p w14:paraId="16043878">
            <w:pPr>
              <w:spacing w:after="0" w:line="240" w:lineRule="auto"/>
              <w:rPr>
                <w:rFonts w:ascii="Times New Roman" w:hAnsi="Times New Roman" w:eastAsia="宋体" w:cs="Times New Roman"/>
                <w:bCs/>
                <w:sz w:val="21"/>
                <w:szCs w:val="21"/>
              </w:rPr>
            </w:pPr>
          </w:p>
        </w:tc>
        <w:tc>
          <w:tcPr>
            <w:tcW w:w="5350" w:type="dxa"/>
            <w:vAlign w:val="center"/>
          </w:tcPr>
          <w:p w14:paraId="0B3174B8">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协助完成计划外访视工作</w:t>
            </w:r>
          </w:p>
        </w:tc>
        <w:tc>
          <w:tcPr>
            <w:tcW w:w="1280" w:type="dxa"/>
          </w:tcPr>
          <w:p w14:paraId="610D17FB">
            <w:pPr>
              <w:spacing w:after="0" w:line="240" w:lineRule="auto"/>
              <w:rPr>
                <w:rFonts w:ascii="Times New Roman" w:hAnsi="Times New Roman" w:eastAsia="宋体" w:cs="Times New Roman"/>
                <w:bCs/>
                <w:sz w:val="21"/>
                <w:szCs w:val="21"/>
              </w:rPr>
            </w:pPr>
          </w:p>
        </w:tc>
      </w:tr>
      <w:tr w14:paraId="37F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1" w:type="dxa"/>
            <w:vMerge w:val="continue"/>
          </w:tcPr>
          <w:p w14:paraId="03D650CA">
            <w:pPr>
              <w:spacing w:after="0" w:line="240" w:lineRule="auto"/>
              <w:rPr>
                <w:rFonts w:ascii="Times New Roman" w:hAnsi="Times New Roman" w:eastAsia="宋体" w:cs="Times New Roman"/>
                <w:bCs/>
                <w:sz w:val="21"/>
                <w:szCs w:val="21"/>
              </w:rPr>
            </w:pPr>
          </w:p>
        </w:tc>
        <w:tc>
          <w:tcPr>
            <w:tcW w:w="1784" w:type="dxa"/>
            <w:vMerge w:val="continue"/>
            <w:vAlign w:val="center"/>
          </w:tcPr>
          <w:p w14:paraId="5DFE6530">
            <w:pPr>
              <w:spacing w:after="0" w:line="240" w:lineRule="auto"/>
              <w:rPr>
                <w:rFonts w:ascii="Times New Roman" w:hAnsi="Times New Roman" w:eastAsia="宋体" w:cs="Times New Roman"/>
                <w:bCs/>
                <w:sz w:val="21"/>
                <w:szCs w:val="21"/>
              </w:rPr>
            </w:pPr>
          </w:p>
        </w:tc>
        <w:tc>
          <w:tcPr>
            <w:tcW w:w="5350" w:type="dxa"/>
            <w:vAlign w:val="center"/>
          </w:tcPr>
          <w:p w14:paraId="3D4BA3D4">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协助完成生存/电话访视工作</w:t>
            </w:r>
          </w:p>
        </w:tc>
        <w:tc>
          <w:tcPr>
            <w:tcW w:w="1280" w:type="dxa"/>
          </w:tcPr>
          <w:p w14:paraId="588AFC2C">
            <w:pPr>
              <w:spacing w:after="0" w:line="240" w:lineRule="auto"/>
              <w:rPr>
                <w:rFonts w:ascii="Times New Roman" w:hAnsi="Times New Roman" w:eastAsia="宋体" w:cs="Times New Roman"/>
                <w:bCs/>
                <w:sz w:val="21"/>
                <w:szCs w:val="21"/>
              </w:rPr>
            </w:pPr>
          </w:p>
        </w:tc>
      </w:tr>
      <w:tr w14:paraId="02E8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462A4289">
            <w:pPr>
              <w:spacing w:after="0" w:line="240" w:lineRule="auto"/>
              <w:rPr>
                <w:rFonts w:ascii="Times New Roman" w:hAnsi="Times New Roman" w:eastAsia="宋体" w:cs="Times New Roman"/>
                <w:bCs/>
                <w:sz w:val="21"/>
                <w:szCs w:val="21"/>
              </w:rPr>
            </w:pPr>
          </w:p>
        </w:tc>
        <w:tc>
          <w:tcPr>
            <w:tcW w:w="1784" w:type="dxa"/>
            <w:vMerge w:val="restart"/>
            <w:vAlign w:val="center"/>
          </w:tcPr>
          <w:p w14:paraId="011AC2F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受试者文档管理</w:t>
            </w:r>
          </w:p>
        </w:tc>
        <w:tc>
          <w:tcPr>
            <w:tcW w:w="5350" w:type="dxa"/>
            <w:vAlign w:val="center"/>
          </w:tcPr>
          <w:p w14:paraId="2D3C7D4A">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协助研究者收集影像报告/第三方评估报告并上传相应系统</w:t>
            </w:r>
          </w:p>
        </w:tc>
        <w:tc>
          <w:tcPr>
            <w:tcW w:w="1280" w:type="dxa"/>
          </w:tcPr>
          <w:p w14:paraId="75362027">
            <w:pPr>
              <w:spacing w:after="0" w:line="240" w:lineRule="auto"/>
              <w:rPr>
                <w:rFonts w:ascii="Times New Roman" w:hAnsi="Times New Roman" w:eastAsia="宋体" w:cs="Times New Roman"/>
                <w:bCs/>
                <w:sz w:val="21"/>
                <w:szCs w:val="21"/>
              </w:rPr>
            </w:pPr>
          </w:p>
        </w:tc>
      </w:tr>
      <w:tr w14:paraId="46FF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1" w:type="dxa"/>
            <w:vMerge w:val="continue"/>
          </w:tcPr>
          <w:p w14:paraId="53121E3F">
            <w:pPr>
              <w:spacing w:after="0" w:line="240" w:lineRule="auto"/>
              <w:rPr>
                <w:rFonts w:ascii="Times New Roman" w:hAnsi="Times New Roman" w:eastAsia="宋体" w:cs="Times New Roman"/>
                <w:bCs/>
                <w:sz w:val="21"/>
                <w:szCs w:val="21"/>
              </w:rPr>
            </w:pPr>
          </w:p>
        </w:tc>
        <w:tc>
          <w:tcPr>
            <w:tcW w:w="1784" w:type="dxa"/>
            <w:vMerge w:val="continue"/>
            <w:vAlign w:val="center"/>
          </w:tcPr>
          <w:p w14:paraId="7313ABF7">
            <w:pPr>
              <w:spacing w:after="0" w:line="240" w:lineRule="auto"/>
              <w:rPr>
                <w:rFonts w:ascii="Times New Roman" w:hAnsi="Times New Roman" w:eastAsia="宋体" w:cs="Times New Roman"/>
                <w:bCs/>
                <w:sz w:val="21"/>
                <w:szCs w:val="21"/>
              </w:rPr>
            </w:pPr>
          </w:p>
        </w:tc>
        <w:tc>
          <w:tcPr>
            <w:tcW w:w="5350" w:type="dxa"/>
            <w:vAlign w:val="center"/>
          </w:tcPr>
          <w:p w14:paraId="75F7A2A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协助跟踪受试者电子日志或电子问卷提交相应系统（</w:t>
            </w:r>
          </w:p>
        </w:tc>
        <w:tc>
          <w:tcPr>
            <w:tcW w:w="1280" w:type="dxa"/>
          </w:tcPr>
          <w:p w14:paraId="25700822">
            <w:pPr>
              <w:spacing w:after="0" w:line="240" w:lineRule="auto"/>
              <w:rPr>
                <w:rFonts w:ascii="Times New Roman" w:hAnsi="Times New Roman" w:eastAsia="宋体" w:cs="Times New Roman"/>
                <w:bCs/>
                <w:sz w:val="21"/>
                <w:szCs w:val="21"/>
              </w:rPr>
            </w:pPr>
          </w:p>
        </w:tc>
      </w:tr>
      <w:tr w14:paraId="46F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271" w:type="dxa"/>
            <w:vMerge w:val="continue"/>
          </w:tcPr>
          <w:p w14:paraId="49C99131">
            <w:pPr>
              <w:spacing w:after="0" w:line="240" w:lineRule="auto"/>
              <w:rPr>
                <w:rFonts w:ascii="Times New Roman" w:hAnsi="Times New Roman" w:eastAsia="宋体" w:cs="Times New Roman"/>
                <w:bCs/>
                <w:sz w:val="21"/>
                <w:szCs w:val="21"/>
              </w:rPr>
            </w:pPr>
          </w:p>
        </w:tc>
        <w:tc>
          <w:tcPr>
            <w:tcW w:w="1784" w:type="dxa"/>
            <w:vMerge w:val="continue"/>
            <w:vAlign w:val="center"/>
          </w:tcPr>
          <w:p w14:paraId="532F515C">
            <w:pPr>
              <w:spacing w:after="0" w:line="240" w:lineRule="auto"/>
              <w:rPr>
                <w:rFonts w:ascii="Times New Roman" w:hAnsi="Times New Roman" w:eastAsia="宋体" w:cs="Times New Roman"/>
                <w:bCs/>
                <w:sz w:val="21"/>
                <w:szCs w:val="21"/>
              </w:rPr>
            </w:pPr>
          </w:p>
        </w:tc>
        <w:tc>
          <w:tcPr>
            <w:tcW w:w="5350" w:type="dxa"/>
            <w:vAlign w:val="center"/>
          </w:tcPr>
          <w:p w14:paraId="2179904E">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协助收集、管理受试者交通补贴等相关票据</w:t>
            </w:r>
          </w:p>
        </w:tc>
        <w:tc>
          <w:tcPr>
            <w:tcW w:w="1280" w:type="dxa"/>
          </w:tcPr>
          <w:p w14:paraId="3D4D0D3A">
            <w:pPr>
              <w:spacing w:after="0" w:line="240" w:lineRule="auto"/>
              <w:rPr>
                <w:rFonts w:ascii="Times New Roman" w:hAnsi="Times New Roman" w:eastAsia="宋体" w:cs="Times New Roman"/>
                <w:bCs/>
                <w:sz w:val="21"/>
                <w:szCs w:val="21"/>
              </w:rPr>
            </w:pPr>
          </w:p>
        </w:tc>
      </w:tr>
      <w:tr w14:paraId="7DCA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1" w:type="dxa"/>
            <w:vMerge w:val="continue"/>
          </w:tcPr>
          <w:p w14:paraId="5F463AE7">
            <w:pPr>
              <w:spacing w:after="0" w:line="240" w:lineRule="auto"/>
              <w:rPr>
                <w:rFonts w:ascii="Times New Roman" w:hAnsi="Times New Roman" w:eastAsia="宋体" w:cs="Times New Roman"/>
                <w:bCs/>
                <w:sz w:val="21"/>
                <w:szCs w:val="21"/>
              </w:rPr>
            </w:pPr>
          </w:p>
        </w:tc>
        <w:tc>
          <w:tcPr>
            <w:tcW w:w="1784" w:type="dxa"/>
            <w:vMerge w:val="restart"/>
            <w:vAlign w:val="center"/>
          </w:tcPr>
          <w:p w14:paraId="1233C380">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 PK/试验标本管理</w:t>
            </w:r>
          </w:p>
        </w:tc>
        <w:tc>
          <w:tcPr>
            <w:tcW w:w="5350" w:type="dxa"/>
            <w:vAlign w:val="center"/>
          </w:tcPr>
          <w:p w14:paraId="1ACB85E7">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协助研究者协调PK/ADA/PD采血处理</w:t>
            </w:r>
          </w:p>
        </w:tc>
        <w:tc>
          <w:tcPr>
            <w:tcW w:w="1280" w:type="dxa"/>
          </w:tcPr>
          <w:p w14:paraId="63A5AE1E">
            <w:pPr>
              <w:spacing w:after="0" w:line="240" w:lineRule="auto"/>
              <w:rPr>
                <w:rFonts w:ascii="Times New Roman" w:hAnsi="Times New Roman" w:eastAsia="宋体" w:cs="Times New Roman"/>
                <w:bCs/>
                <w:sz w:val="21"/>
                <w:szCs w:val="21"/>
              </w:rPr>
            </w:pPr>
          </w:p>
        </w:tc>
      </w:tr>
      <w:tr w14:paraId="5A94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1" w:type="dxa"/>
            <w:vMerge w:val="continue"/>
          </w:tcPr>
          <w:p w14:paraId="083D1AE8">
            <w:pPr>
              <w:spacing w:after="0" w:line="240" w:lineRule="auto"/>
              <w:rPr>
                <w:rFonts w:ascii="Times New Roman" w:hAnsi="Times New Roman" w:eastAsia="宋体" w:cs="Times New Roman"/>
                <w:bCs/>
                <w:sz w:val="21"/>
                <w:szCs w:val="21"/>
              </w:rPr>
            </w:pPr>
          </w:p>
        </w:tc>
        <w:tc>
          <w:tcPr>
            <w:tcW w:w="1784" w:type="dxa"/>
            <w:vMerge w:val="continue"/>
            <w:vAlign w:val="center"/>
          </w:tcPr>
          <w:p w14:paraId="676123F2">
            <w:pPr>
              <w:spacing w:after="0" w:line="240" w:lineRule="auto"/>
              <w:rPr>
                <w:rFonts w:ascii="Times New Roman" w:hAnsi="Times New Roman" w:eastAsia="宋体" w:cs="Times New Roman"/>
                <w:bCs/>
                <w:sz w:val="21"/>
                <w:szCs w:val="21"/>
              </w:rPr>
            </w:pPr>
          </w:p>
        </w:tc>
        <w:tc>
          <w:tcPr>
            <w:tcW w:w="5350" w:type="dxa"/>
            <w:vAlign w:val="center"/>
          </w:tcPr>
          <w:p w14:paraId="3B758CB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病理切片等试验标本管理</w:t>
            </w:r>
          </w:p>
        </w:tc>
        <w:tc>
          <w:tcPr>
            <w:tcW w:w="1280" w:type="dxa"/>
          </w:tcPr>
          <w:p w14:paraId="5F8EADF1">
            <w:pPr>
              <w:spacing w:after="0" w:line="240" w:lineRule="auto"/>
              <w:rPr>
                <w:rFonts w:ascii="Times New Roman" w:hAnsi="Times New Roman" w:eastAsia="宋体" w:cs="Times New Roman"/>
                <w:bCs/>
                <w:sz w:val="21"/>
                <w:szCs w:val="21"/>
              </w:rPr>
            </w:pPr>
          </w:p>
        </w:tc>
      </w:tr>
      <w:tr w14:paraId="2D72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1" w:type="dxa"/>
            <w:vMerge w:val="continue"/>
          </w:tcPr>
          <w:p w14:paraId="15F746C7">
            <w:pPr>
              <w:spacing w:after="0" w:line="240" w:lineRule="auto"/>
              <w:rPr>
                <w:rFonts w:ascii="Times New Roman" w:hAnsi="Times New Roman" w:eastAsia="宋体" w:cs="Times New Roman"/>
                <w:bCs/>
                <w:sz w:val="21"/>
                <w:szCs w:val="21"/>
              </w:rPr>
            </w:pPr>
          </w:p>
        </w:tc>
        <w:tc>
          <w:tcPr>
            <w:tcW w:w="1784" w:type="dxa"/>
            <w:vMerge w:val="restart"/>
            <w:vAlign w:val="center"/>
          </w:tcPr>
          <w:p w14:paraId="623EA0A6">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 安全性报告管理</w:t>
            </w:r>
          </w:p>
        </w:tc>
        <w:tc>
          <w:tcPr>
            <w:tcW w:w="5350" w:type="dxa"/>
            <w:vAlign w:val="center"/>
          </w:tcPr>
          <w:p w14:paraId="23FD501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协助研究者完成并发送SAE报告及更新，将有关接收凭证归档</w:t>
            </w:r>
          </w:p>
        </w:tc>
        <w:tc>
          <w:tcPr>
            <w:tcW w:w="1280" w:type="dxa"/>
          </w:tcPr>
          <w:p w14:paraId="4C75FF14">
            <w:pPr>
              <w:spacing w:after="0" w:line="240" w:lineRule="auto"/>
              <w:rPr>
                <w:rFonts w:ascii="Times New Roman" w:hAnsi="Times New Roman" w:eastAsia="宋体" w:cs="Times New Roman"/>
                <w:bCs/>
                <w:sz w:val="21"/>
                <w:szCs w:val="21"/>
              </w:rPr>
            </w:pPr>
          </w:p>
        </w:tc>
      </w:tr>
      <w:tr w14:paraId="471D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1" w:type="dxa"/>
            <w:vMerge w:val="continue"/>
          </w:tcPr>
          <w:p w14:paraId="10727DB0">
            <w:pPr>
              <w:spacing w:after="0" w:line="240" w:lineRule="auto"/>
              <w:rPr>
                <w:rFonts w:ascii="Times New Roman" w:hAnsi="Times New Roman" w:eastAsia="宋体" w:cs="Times New Roman"/>
                <w:bCs/>
                <w:sz w:val="21"/>
                <w:szCs w:val="21"/>
              </w:rPr>
            </w:pPr>
          </w:p>
        </w:tc>
        <w:tc>
          <w:tcPr>
            <w:tcW w:w="1784" w:type="dxa"/>
            <w:vMerge w:val="continue"/>
            <w:vAlign w:val="center"/>
          </w:tcPr>
          <w:p w14:paraId="40882A40">
            <w:pPr>
              <w:spacing w:after="0" w:line="240" w:lineRule="auto"/>
              <w:rPr>
                <w:rFonts w:ascii="Times New Roman" w:hAnsi="Times New Roman" w:eastAsia="宋体" w:cs="Times New Roman"/>
                <w:bCs/>
                <w:sz w:val="21"/>
                <w:szCs w:val="21"/>
              </w:rPr>
            </w:pPr>
          </w:p>
        </w:tc>
        <w:tc>
          <w:tcPr>
            <w:tcW w:w="5350" w:type="dxa"/>
            <w:vAlign w:val="center"/>
          </w:tcPr>
          <w:p w14:paraId="5F0548C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协助研究者完成SUSAR递交</w:t>
            </w:r>
          </w:p>
        </w:tc>
        <w:tc>
          <w:tcPr>
            <w:tcW w:w="1280" w:type="dxa"/>
          </w:tcPr>
          <w:p w14:paraId="1DF72293">
            <w:pPr>
              <w:spacing w:after="0" w:line="240" w:lineRule="auto"/>
              <w:rPr>
                <w:rFonts w:ascii="Times New Roman" w:hAnsi="Times New Roman" w:eastAsia="宋体" w:cs="Times New Roman"/>
                <w:bCs/>
                <w:sz w:val="21"/>
                <w:szCs w:val="21"/>
              </w:rPr>
            </w:pPr>
          </w:p>
        </w:tc>
      </w:tr>
      <w:tr w14:paraId="582F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71" w:type="dxa"/>
            <w:vMerge w:val="continue"/>
          </w:tcPr>
          <w:p w14:paraId="7DC1F506">
            <w:pPr>
              <w:spacing w:after="0" w:line="240" w:lineRule="auto"/>
              <w:rPr>
                <w:rFonts w:ascii="Times New Roman" w:hAnsi="Times New Roman" w:eastAsia="宋体" w:cs="Times New Roman"/>
                <w:bCs/>
                <w:sz w:val="21"/>
                <w:szCs w:val="21"/>
              </w:rPr>
            </w:pPr>
          </w:p>
        </w:tc>
        <w:tc>
          <w:tcPr>
            <w:tcW w:w="1784" w:type="dxa"/>
            <w:vAlign w:val="center"/>
          </w:tcPr>
          <w:p w14:paraId="236E85D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 研究者文件夹</w:t>
            </w:r>
          </w:p>
        </w:tc>
        <w:tc>
          <w:tcPr>
            <w:tcW w:w="5350" w:type="dxa"/>
            <w:vAlign w:val="center"/>
          </w:tcPr>
          <w:p w14:paraId="12517B2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协助研究者文件夹的建立及管理</w:t>
            </w:r>
          </w:p>
        </w:tc>
        <w:tc>
          <w:tcPr>
            <w:tcW w:w="1280" w:type="dxa"/>
          </w:tcPr>
          <w:p w14:paraId="5A52D84C">
            <w:pPr>
              <w:spacing w:after="0" w:line="240" w:lineRule="auto"/>
              <w:rPr>
                <w:rFonts w:ascii="Times New Roman" w:hAnsi="Times New Roman" w:eastAsia="宋体" w:cs="Times New Roman"/>
                <w:bCs/>
                <w:sz w:val="21"/>
                <w:szCs w:val="21"/>
              </w:rPr>
            </w:pPr>
          </w:p>
        </w:tc>
      </w:tr>
      <w:tr w14:paraId="3D0B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71" w:type="dxa"/>
            <w:vMerge w:val="continue"/>
          </w:tcPr>
          <w:p w14:paraId="7901A6DF">
            <w:pPr>
              <w:spacing w:after="0" w:line="240" w:lineRule="auto"/>
              <w:rPr>
                <w:rFonts w:ascii="Times New Roman" w:hAnsi="Times New Roman" w:eastAsia="宋体" w:cs="Times New Roman"/>
                <w:bCs/>
                <w:sz w:val="21"/>
                <w:szCs w:val="21"/>
              </w:rPr>
            </w:pPr>
          </w:p>
        </w:tc>
        <w:tc>
          <w:tcPr>
            <w:tcW w:w="1784" w:type="dxa"/>
            <w:vAlign w:val="center"/>
          </w:tcPr>
          <w:p w14:paraId="7F0A78FA">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研究药物/研究产品/其他物资的中心管理</w:t>
            </w:r>
          </w:p>
        </w:tc>
        <w:tc>
          <w:tcPr>
            <w:tcW w:w="5350" w:type="dxa"/>
            <w:vAlign w:val="center"/>
          </w:tcPr>
          <w:p w14:paraId="3D30D772">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研究药物/研究产品/其他物资在中心的接收、保存、归还和回收，并完成相关记录，按时联系CRA补充订购</w:t>
            </w:r>
          </w:p>
        </w:tc>
        <w:tc>
          <w:tcPr>
            <w:tcW w:w="1280" w:type="dxa"/>
          </w:tcPr>
          <w:p w14:paraId="140C1B45">
            <w:pPr>
              <w:spacing w:after="0" w:line="240" w:lineRule="auto"/>
              <w:rPr>
                <w:rFonts w:ascii="Times New Roman" w:hAnsi="Times New Roman" w:eastAsia="宋体" w:cs="Times New Roman"/>
                <w:bCs/>
                <w:sz w:val="21"/>
                <w:szCs w:val="21"/>
              </w:rPr>
            </w:pPr>
          </w:p>
        </w:tc>
      </w:tr>
      <w:tr w14:paraId="41C5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1" w:type="dxa"/>
            <w:vMerge w:val="continue"/>
          </w:tcPr>
          <w:p w14:paraId="334A0067">
            <w:pPr>
              <w:spacing w:after="0" w:line="240" w:lineRule="auto"/>
              <w:rPr>
                <w:rFonts w:ascii="Times New Roman" w:hAnsi="Times New Roman" w:eastAsia="宋体" w:cs="Times New Roman"/>
                <w:bCs/>
                <w:sz w:val="21"/>
                <w:szCs w:val="21"/>
              </w:rPr>
            </w:pPr>
          </w:p>
        </w:tc>
        <w:tc>
          <w:tcPr>
            <w:tcW w:w="1784" w:type="dxa"/>
            <w:vAlign w:val="center"/>
          </w:tcPr>
          <w:p w14:paraId="15899D41">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伦理/机构沟通</w:t>
            </w:r>
          </w:p>
        </w:tc>
        <w:tc>
          <w:tcPr>
            <w:tcW w:w="5350" w:type="dxa"/>
            <w:vAlign w:val="center"/>
          </w:tcPr>
          <w:p w14:paraId="51E1F16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协助研究者完成项目期间文档的递交和备案、完成伦理（EC）年度报告递交</w:t>
            </w:r>
          </w:p>
        </w:tc>
        <w:tc>
          <w:tcPr>
            <w:tcW w:w="1280" w:type="dxa"/>
          </w:tcPr>
          <w:p w14:paraId="7325A53D">
            <w:pPr>
              <w:spacing w:after="0" w:line="240" w:lineRule="auto"/>
              <w:rPr>
                <w:rFonts w:ascii="Times New Roman" w:hAnsi="Times New Roman" w:eastAsia="宋体" w:cs="Times New Roman"/>
                <w:bCs/>
                <w:sz w:val="21"/>
                <w:szCs w:val="21"/>
              </w:rPr>
            </w:pPr>
          </w:p>
        </w:tc>
      </w:tr>
      <w:tr w14:paraId="065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Merge w:val="continue"/>
          </w:tcPr>
          <w:p w14:paraId="6CC5FC89">
            <w:pPr>
              <w:spacing w:after="0" w:line="240" w:lineRule="auto"/>
              <w:rPr>
                <w:rFonts w:ascii="Times New Roman" w:hAnsi="Times New Roman" w:eastAsia="宋体" w:cs="Times New Roman"/>
                <w:bCs/>
                <w:sz w:val="21"/>
                <w:szCs w:val="21"/>
              </w:rPr>
            </w:pPr>
          </w:p>
        </w:tc>
        <w:tc>
          <w:tcPr>
            <w:tcW w:w="1784" w:type="dxa"/>
            <w:vMerge w:val="restart"/>
            <w:vAlign w:val="center"/>
          </w:tcPr>
          <w:p w14:paraId="396916B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配合CRA监查</w:t>
            </w:r>
          </w:p>
        </w:tc>
        <w:tc>
          <w:tcPr>
            <w:tcW w:w="5350" w:type="dxa"/>
            <w:vAlign w:val="center"/>
          </w:tcPr>
          <w:p w14:paraId="591F351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提前准备相关资料供CRA监查，协调研究者解答涉及医学判断的质疑</w:t>
            </w:r>
          </w:p>
        </w:tc>
        <w:tc>
          <w:tcPr>
            <w:tcW w:w="1280" w:type="dxa"/>
          </w:tcPr>
          <w:p w14:paraId="2D7269FE">
            <w:pPr>
              <w:spacing w:after="0" w:line="240" w:lineRule="auto"/>
              <w:rPr>
                <w:rFonts w:ascii="Times New Roman" w:hAnsi="Times New Roman" w:eastAsia="宋体" w:cs="Times New Roman"/>
                <w:bCs/>
                <w:sz w:val="21"/>
                <w:szCs w:val="21"/>
              </w:rPr>
            </w:pPr>
          </w:p>
        </w:tc>
      </w:tr>
      <w:tr w14:paraId="29D0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1" w:type="dxa"/>
            <w:vMerge w:val="continue"/>
          </w:tcPr>
          <w:p w14:paraId="2DE304DB">
            <w:pPr>
              <w:spacing w:after="0" w:line="240" w:lineRule="auto"/>
              <w:rPr>
                <w:rFonts w:ascii="Times New Roman" w:hAnsi="Times New Roman" w:eastAsia="宋体" w:cs="Times New Roman"/>
                <w:bCs/>
                <w:sz w:val="21"/>
                <w:szCs w:val="21"/>
              </w:rPr>
            </w:pPr>
          </w:p>
        </w:tc>
        <w:tc>
          <w:tcPr>
            <w:tcW w:w="1784" w:type="dxa"/>
            <w:vMerge w:val="continue"/>
            <w:vAlign w:val="center"/>
          </w:tcPr>
          <w:p w14:paraId="5C5DBA32">
            <w:pPr>
              <w:spacing w:after="0" w:line="240" w:lineRule="auto"/>
              <w:rPr>
                <w:rFonts w:ascii="Times New Roman" w:hAnsi="Times New Roman" w:eastAsia="宋体" w:cs="Times New Roman"/>
                <w:bCs/>
                <w:sz w:val="21"/>
                <w:szCs w:val="21"/>
              </w:rPr>
            </w:pPr>
          </w:p>
        </w:tc>
        <w:tc>
          <w:tcPr>
            <w:tcW w:w="5350" w:type="dxa"/>
            <w:vAlign w:val="center"/>
          </w:tcPr>
          <w:p w14:paraId="74E5C7E6">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监查过程全程陪同按需给予协助（CRA需提前预约CRC的时间）</w:t>
            </w:r>
          </w:p>
        </w:tc>
        <w:tc>
          <w:tcPr>
            <w:tcW w:w="1280" w:type="dxa"/>
          </w:tcPr>
          <w:p w14:paraId="26641C32">
            <w:pPr>
              <w:spacing w:after="0" w:line="240" w:lineRule="auto"/>
              <w:rPr>
                <w:rFonts w:ascii="Times New Roman" w:hAnsi="Times New Roman" w:eastAsia="宋体" w:cs="Times New Roman"/>
                <w:bCs/>
                <w:sz w:val="21"/>
                <w:szCs w:val="21"/>
              </w:rPr>
            </w:pPr>
          </w:p>
        </w:tc>
      </w:tr>
      <w:tr w14:paraId="6650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71" w:type="dxa"/>
            <w:vMerge w:val="continue"/>
          </w:tcPr>
          <w:p w14:paraId="74F78C6C">
            <w:pPr>
              <w:spacing w:after="0" w:line="240" w:lineRule="auto"/>
              <w:rPr>
                <w:rFonts w:ascii="Times New Roman" w:hAnsi="Times New Roman" w:eastAsia="宋体" w:cs="Times New Roman"/>
                <w:bCs/>
                <w:sz w:val="21"/>
                <w:szCs w:val="21"/>
              </w:rPr>
            </w:pPr>
          </w:p>
        </w:tc>
        <w:tc>
          <w:tcPr>
            <w:tcW w:w="1784" w:type="dxa"/>
            <w:vMerge w:val="continue"/>
            <w:vAlign w:val="center"/>
          </w:tcPr>
          <w:p w14:paraId="4058BD22">
            <w:pPr>
              <w:spacing w:after="0" w:line="240" w:lineRule="auto"/>
              <w:rPr>
                <w:rFonts w:ascii="Times New Roman" w:hAnsi="Times New Roman" w:eastAsia="宋体" w:cs="Times New Roman"/>
                <w:bCs/>
                <w:sz w:val="21"/>
                <w:szCs w:val="21"/>
              </w:rPr>
            </w:pPr>
          </w:p>
        </w:tc>
        <w:tc>
          <w:tcPr>
            <w:tcW w:w="5350" w:type="dxa"/>
            <w:vAlign w:val="center"/>
          </w:tcPr>
          <w:p w14:paraId="537B4C9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协助远程监查</w:t>
            </w:r>
          </w:p>
        </w:tc>
        <w:tc>
          <w:tcPr>
            <w:tcW w:w="1280" w:type="dxa"/>
          </w:tcPr>
          <w:p w14:paraId="0893B7E2">
            <w:pPr>
              <w:spacing w:after="0" w:line="240" w:lineRule="auto"/>
              <w:rPr>
                <w:rFonts w:ascii="Times New Roman" w:hAnsi="Times New Roman" w:eastAsia="宋体" w:cs="Times New Roman"/>
                <w:bCs/>
                <w:sz w:val="21"/>
                <w:szCs w:val="21"/>
              </w:rPr>
            </w:pPr>
          </w:p>
        </w:tc>
      </w:tr>
      <w:tr w14:paraId="7404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71" w:type="dxa"/>
            <w:vMerge w:val="continue"/>
          </w:tcPr>
          <w:p w14:paraId="3A6C5162">
            <w:pPr>
              <w:spacing w:after="0" w:line="240" w:lineRule="auto"/>
              <w:rPr>
                <w:rFonts w:ascii="Times New Roman" w:hAnsi="Times New Roman" w:eastAsia="宋体" w:cs="Times New Roman"/>
                <w:bCs/>
                <w:sz w:val="21"/>
                <w:szCs w:val="21"/>
              </w:rPr>
            </w:pPr>
          </w:p>
        </w:tc>
        <w:tc>
          <w:tcPr>
            <w:tcW w:w="1784" w:type="dxa"/>
            <w:vMerge w:val="restart"/>
            <w:vAlign w:val="center"/>
          </w:tcPr>
          <w:p w14:paraId="4E20A1E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2.10 数据清理</w:t>
            </w:r>
          </w:p>
        </w:tc>
        <w:tc>
          <w:tcPr>
            <w:tcW w:w="5350" w:type="dxa"/>
            <w:vAlign w:val="center"/>
          </w:tcPr>
          <w:p w14:paraId="07A5DE0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数据清理（阶段性）</w:t>
            </w:r>
          </w:p>
        </w:tc>
        <w:tc>
          <w:tcPr>
            <w:tcW w:w="1280" w:type="dxa"/>
          </w:tcPr>
          <w:p w14:paraId="0D2CB192">
            <w:pPr>
              <w:spacing w:after="0" w:line="240" w:lineRule="auto"/>
              <w:rPr>
                <w:rFonts w:ascii="Times New Roman" w:hAnsi="Times New Roman" w:eastAsia="宋体" w:cs="Times New Roman"/>
                <w:bCs/>
                <w:sz w:val="21"/>
                <w:szCs w:val="21"/>
              </w:rPr>
            </w:pPr>
          </w:p>
        </w:tc>
      </w:tr>
      <w:tr w14:paraId="0AD8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1" w:type="dxa"/>
            <w:vMerge w:val="continue"/>
          </w:tcPr>
          <w:p w14:paraId="47C1C020">
            <w:pPr>
              <w:spacing w:after="0" w:line="240" w:lineRule="auto"/>
              <w:rPr>
                <w:rFonts w:ascii="Times New Roman" w:hAnsi="Times New Roman" w:eastAsia="宋体" w:cs="Times New Roman"/>
                <w:bCs/>
                <w:sz w:val="21"/>
                <w:szCs w:val="21"/>
              </w:rPr>
            </w:pPr>
          </w:p>
        </w:tc>
        <w:tc>
          <w:tcPr>
            <w:tcW w:w="1784" w:type="dxa"/>
            <w:vMerge w:val="continue"/>
            <w:vAlign w:val="center"/>
          </w:tcPr>
          <w:p w14:paraId="7DCFFE03">
            <w:pPr>
              <w:spacing w:after="0" w:line="240" w:lineRule="auto"/>
              <w:rPr>
                <w:rFonts w:ascii="Times New Roman" w:hAnsi="Times New Roman" w:eastAsia="宋体" w:cs="Times New Roman"/>
                <w:bCs/>
                <w:sz w:val="21"/>
                <w:szCs w:val="21"/>
              </w:rPr>
            </w:pPr>
          </w:p>
        </w:tc>
        <w:tc>
          <w:tcPr>
            <w:tcW w:w="5350" w:type="dxa"/>
            <w:vAlign w:val="center"/>
          </w:tcPr>
          <w:p w14:paraId="5B2C8528">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数据清理（锁库）</w:t>
            </w:r>
          </w:p>
        </w:tc>
        <w:tc>
          <w:tcPr>
            <w:tcW w:w="1280" w:type="dxa"/>
          </w:tcPr>
          <w:p w14:paraId="71D69B6B">
            <w:pPr>
              <w:spacing w:after="0" w:line="240" w:lineRule="auto"/>
              <w:rPr>
                <w:rFonts w:ascii="Times New Roman" w:hAnsi="Times New Roman" w:eastAsia="宋体" w:cs="Times New Roman"/>
                <w:bCs/>
                <w:sz w:val="21"/>
                <w:szCs w:val="21"/>
              </w:rPr>
            </w:pPr>
          </w:p>
        </w:tc>
      </w:tr>
      <w:tr w14:paraId="4E6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vMerge w:val="restart"/>
          </w:tcPr>
          <w:p w14:paraId="355F2F0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中心关闭</w:t>
            </w:r>
          </w:p>
        </w:tc>
        <w:tc>
          <w:tcPr>
            <w:tcW w:w="1784" w:type="dxa"/>
            <w:vAlign w:val="center"/>
          </w:tcPr>
          <w:p w14:paraId="4570789A">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研究</w:t>
            </w:r>
            <w:r>
              <w:rPr>
                <w:rFonts w:hint="eastAsia" w:ascii="Times New Roman" w:hAnsi="Times New Roman" w:eastAsia="宋体" w:cs="Times New Roman"/>
                <w:bCs/>
                <w:sz w:val="21"/>
                <w:szCs w:val="21"/>
              </w:rPr>
              <w:t>药械</w:t>
            </w:r>
            <w:r>
              <w:rPr>
                <w:rFonts w:ascii="Times New Roman" w:hAnsi="Times New Roman" w:eastAsia="宋体" w:cs="Times New Roman"/>
                <w:bCs/>
                <w:sz w:val="21"/>
                <w:szCs w:val="21"/>
              </w:rPr>
              <w:t>和物资归还</w:t>
            </w:r>
          </w:p>
        </w:tc>
        <w:tc>
          <w:tcPr>
            <w:tcW w:w="5350" w:type="dxa"/>
            <w:vAlign w:val="center"/>
          </w:tcPr>
          <w:p w14:paraId="61418426">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协助归还研究</w:t>
            </w:r>
            <w:r>
              <w:rPr>
                <w:rFonts w:hint="eastAsia" w:ascii="Times New Roman" w:hAnsi="Times New Roman" w:eastAsia="宋体" w:cs="Times New Roman"/>
                <w:bCs/>
                <w:sz w:val="21"/>
                <w:szCs w:val="21"/>
              </w:rPr>
              <w:t>药械</w:t>
            </w:r>
            <w:r>
              <w:rPr>
                <w:rFonts w:ascii="Times New Roman" w:hAnsi="Times New Roman" w:eastAsia="宋体" w:cs="Times New Roman"/>
                <w:bCs/>
                <w:sz w:val="21"/>
                <w:szCs w:val="21"/>
              </w:rPr>
              <w:t>和物资等</w:t>
            </w:r>
          </w:p>
        </w:tc>
        <w:tc>
          <w:tcPr>
            <w:tcW w:w="1280" w:type="dxa"/>
          </w:tcPr>
          <w:p w14:paraId="619AAD4F">
            <w:pPr>
              <w:spacing w:after="0" w:line="240" w:lineRule="auto"/>
              <w:rPr>
                <w:rFonts w:ascii="Times New Roman" w:hAnsi="Times New Roman" w:eastAsia="宋体" w:cs="Times New Roman"/>
                <w:bCs/>
                <w:sz w:val="21"/>
                <w:szCs w:val="21"/>
              </w:rPr>
            </w:pPr>
          </w:p>
        </w:tc>
      </w:tr>
      <w:tr w14:paraId="268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256CC648">
            <w:pPr>
              <w:spacing w:after="0" w:line="240" w:lineRule="auto"/>
              <w:rPr>
                <w:rFonts w:ascii="Times New Roman" w:hAnsi="Times New Roman" w:eastAsia="宋体" w:cs="Times New Roman"/>
                <w:bCs/>
                <w:sz w:val="21"/>
                <w:szCs w:val="21"/>
              </w:rPr>
            </w:pPr>
          </w:p>
        </w:tc>
        <w:tc>
          <w:tcPr>
            <w:tcW w:w="1784" w:type="dxa"/>
            <w:vAlign w:val="center"/>
          </w:tcPr>
          <w:p w14:paraId="3CFB9A8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文件归档</w:t>
            </w:r>
          </w:p>
        </w:tc>
        <w:tc>
          <w:tcPr>
            <w:tcW w:w="5350" w:type="dxa"/>
            <w:vAlign w:val="center"/>
          </w:tcPr>
          <w:p w14:paraId="6F7AB5F7">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协助收集中心关闭必需文件，并完成归档</w:t>
            </w:r>
          </w:p>
        </w:tc>
        <w:tc>
          <w:tcPr>
            <w:tcW w:w="1280" w:type="dxa"/>
          </w:tcPr>
          <w:p w14:paraId="6AAD8026">
            <w:pPr>
              <w:spacing w:after="0" w:line="240" w:lineRule="auto"/>
              <w:rPr>
                <w:rFonts w:ascii="Times New Roman" w:hAnsi="Times New Roman" w:eastAsia="宋体" w:cs="Times New Roman"/>
                <w:bCs/>
                <w:sz w:val="21"/>
                <w:szCs w:val="21"/>
              </w:rPr>
            </w:pPr>
          </w:p>
        </w:tc>
      </w:tr>
      <w:tr w14:paraId="4EA0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1" w:type="dxa"/>
            <w:vMerge w:val="continue"/>
          </w:tcPr>
          <w:p w14:paraId="36133934">
            <w:pPr>
              <w:spacing w:after="0" w:line="240" w:lineRule="auto"/>
              <w:rPr>
                <w:rFonts w:ascii="Times New Roman" w:hAnsi="Times New Roman" w:eastAsia="宋体" w:cs="Times New Roman"/>
                <w:bCs/>
                <w:sz w:val="21"/>
                <w:szCs w:val="21"/>
              </w:rPr>
            </w:pPr>
          </w:p>
        </w:tc>
        <w:tc>
          <w:tcPr>
            <w:tcW w:w="1784" w:type="dxa"/>
            <w:vAlign w:val="center"/>
          </w:tcPr>
          <w:p w14:paraId="2446DBE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协助尾款结算</w:t>
            </w:r>
          </w:p>
        </w:tc>
        <w:tc>
          <w:tcPr>
            <w:tcW w:w="5350" w:type="dxa"/>
            <w:vAlign w:val="center"/>
          </w:tcPr>
          <w:p w14:paraId="16A84CC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协助进行受试者检查/补助/临床相关费用等如实结算部分费用</w:t>
            </w:r>
          </w:p>
        </w:tc>
        <w:tc>
          <w:tcPr>
            <w:tcW w:w="1280" w:type="dxa"/>
          </w:tcPr>
          <w:p w14:paraId="2A208795">
            <w:pPr>
              <w:spacing w:after="0" w:line="240" w:lineRule="auto"/>
              <w:rPr>
                <w:rFonts w:ascii="Times New Roman" w:hAnsi="Times New Roman" w:eastAsia="宋体" w:cs="Times New Roman"/>
                <w:bCs/>
                <w:sz w:val="21"/>
                <w:szCs w:val="21"/>
              </w:rPr>
            </w:pPr>
          </w:p>
        </w:tc>
      </w:tr>
      <w:tr w14:paraId="742A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5C6DE82D">
            <w:pPr>
              <w:spacing w:after="0" w:line="240" w:lineRule="auto"/>
              <w:rPr>
                <w:rFonts w:ascii="Times New Roman" w:hAnsi="Times New Roman" w:eastAsia="宋体" w:cs="Times New Roman"/>
                <w:bCs/>
                <w:sz w:val="21"/>
                <w:szCs w:val="21"/>
              </w:rPr>
            </w:pPr>
          </w:p>
        </w:tc>
        <w:tc>
          <w:tcPr>
            <w:tcW w:w="1784" w:type="dxa"/>
            <w:vAlign w:val="center"/>
          </w:tcPr>
          <w:p w14:paraId="4E3D1A7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w:t>
            </w:r>
            <w:r>
              <w:rPr>
                <w:rFonts w:hint="eastAsia" w:ascii="Times New Roman" w:hAnsi="Times New Roman" w:eastAsia="宋体" w:cs="Times New Roman"/>
                <w:bCs/>
                <w:sz w:val="21"/>
                <w:szCs w:val="21"/>
              </w:rPr>
              <w:t>报告</w:t>
            </w:r>
            <w:r>
              <w:rPr>
                <w:rFonts w:ascii="Times New Roman" w:hAnsi="Times New Roman" w:eastAsia="宋体" w:cs="Times New Roman"/>
                <w:bCs/>
                <w:sz w:val="21"/>
                <w:szCs w:val="21"/>
              </w:rPr>
              <w:t>递交</w:t>
            </w:r>
          </w:p>
        </w:tc>
        <w:tc>
          <w:tcPr>
            <w:tcW w:w="5350" w:type="dxa"/>
            <w:vAlign w:val="center"/>
          </w:tcPr>
          <w:p w14:paraId="4C1555EF">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协助递交分中心小结报告</w:t>
            </w:r>
            <w:r>
              <w:rPr>
                <w:rFonts w:hint="eastAsia" w:ascii="Times New Roman" w:hAnsi="Times New Roman" w:eastAsia="宋体" w:cs="Times New Roman"/>
                <w:bCs/>
                <w:sz w:val="21"/>
                <w:szCs w:val="21"/>
              </w:rPr>
              <w:t>和/或总结报告</w:t>
            </w:r>
          </w:p>
        </w:tc>
        <w:tc>
          <w:tcPr>
            <w:tcW w:w="1280" w:type="dxa"/>
          </w:tcPr>
          <w:p w14:paraId="1E201C12">
            <w:pPr>
              <w:spacing w:after="0" w:line="240" w:lineRule="auto"/>
              <w:rPr>
                <w:rFonts w:ascii="Times New Roman" w:hAnsi="Times New Roman" w:eastAsia="宋体" w:cs="Times New Roman"/>
                <w:bCs/>
                <w:sz w:val="21"/>
                <w:szCs w:val="21"/>
              </w:rPr>
            </w:pPr>
          </w:p>
        </w:tc>
      </w:tr>
      <w:tr w14:paraId="7023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restart"/>
            <w:noWrap/>
          </w:tcPr>
          <w:p w14:paraId="17957CD0">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其他</w:t>
            </w:r>
          </w:p>
        </w:tc>
        <w:tc>
          <w:tcPr>
            <w:tcW w:w="1784" w:type="dxa"/>
            <w:vMerge w:val="restart"/>
            <w:vAlign w:val="center"/>
          </w:tcPr>
          <w:p w14:paraId="1E80F80D">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4.1 项目日常管理</w:t>
            </w:r>
          </w:p>
        </w:tc>
        <w:tc>
          <w:tcPr>
            <w:tcW w:w="5350" w:type="dxa"/>
            <w:vAlign w:val="center"/>
          </w:tcPr>
          <w:p w14:paraId="48D4D7D1">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按照项目计划，组织参加SMO内部的项目会议与培训</w:t>
            </w:r>
          </w:p>
        </w:tc>
        <w:tc>
          <w:tcPr>
            <w:tcW w:w="1280" w:type="dxa"/>
          </w:tcPr>
          <w:p w14:paraId="42F3091C">
            <w:pPr>
              <w:spacing w:after="0" w:line="240" w:lineRule="auto"/>
              <w:rPr>
                <w:rFonts w:ascii="Times New Roman" w:hAnsi="Times New Roman" w:eastAsia="宋体" w:cs="Times New Roman"/>
                <w:bCs/>
                <w:sz w:val="21"/>
                <w:szCs w:val="21"/>
              </w:rPr>
            </w:pPr>
          </w:p>
        </w:tc>
      </w:tr>
      <w:tr w14:paraId="1D93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50BE2FB2">
            <w:pPr>
              <w:spacing w:after="0" w:line="240" w:lineRule="auto"/>
              <w:rPr>
                <w:rFonts w:ascii="Times New Roman" w:hAnsi="Times New Roman" w:eastAsia="宋体" w:cs="Times New Roman"/>
                <w:bCs/>
                <w:sz w:val="21"/>
                <w:szCs w:val="21"/>
              </w:rPr>
            </w:pPr>
          </w:p>
        </w:tc>
        <w:tc>
          <w:tcPr>
            <w:tcW w:w="1784" w:type="dxa"/>
            <w:vMerge w:val="continue"/>
            <w:vAlign w:val="center"/>
          </w:tcPr>
          <w:p w14:paraId="013901E7">
            <w:pPr>
              <w:spacing w:after="0" w:line="240" w:lineRule="auto"/>
              <w:rPr>
                <w:rFonts w:ascii="Times New Roman" w:hAnsi="Times New Roman" w:eastAsia="宋体" w:cs="Times New Roman"/>
                <w:bCs/>
                <w:sz w:val="21"/>
                <w:szCs w:val="21"/>
              </w:rPr>
            </w:pPr>
          </w:p>
        </w:tc>
        <w:tc>
          <w:tcPr>
            <w:tcW w:w="5350" w:type="dxa"/>
            <w:vAlign w:val="center"/>
          </w:tcPr>
          <w:p w14:paraId="3C3F0845">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按照项目计划，进行项目进度的汇总和报告</w:t>
            </w:r>
          </w:p>
        </w:tc>
        <w:tc>
          <w:tcPr>
            <w:tcW w:w="1280" w:type="dxa"/>
          </w:tcPr>
          <w:p w14:paraId="736FBB3B">
            <w:pPr>
              <w:spacing w:after="0" w:line="240" w:lineRule="auto"/>
              <w:rPr>
                <w:rFonts w:ascii="Times New Roman" w:hAnsi="Times New Roman" w:eastAsia="宋体" w:cs="Times New Roman"/>
                <w:bCs/>
                <w:sz w:val="21"/>
                <w:szCs w:val="21"/>
              </w:rPr>
            </w:pPr>
          </w:p>
        </w:tc>
      </w:tr>
      <w:tr w14:paraId="7B6B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1" w:type="dxa"/>
            <w:vMerge w:val="continue"/>
          </w:tcPr>
          <w:p w14:paraId="04D8B60F">
            <w:pPr>
              <w:spacing w:after="0" w:line="240" w:lineRule="auto"/>
              <w:rPr>
                <w:rFonts w:ascii="Times New Roman" w:hAnsi="Times New Roman" w:eastAsia="宋体" w:cs="Times New Roman"/>
                <w:bCs/>
                <w:sz w:val="21"/>
                <w:szCs w:val="21"/>
              </w:rPr>
            </w:pPr>
          </w:p>
        </w:tc>
        <w:tc>
          <w:tcPr>
            <w:tcW w:w="1784" w:type="dxa"/>
            <w:vMerge w:val="continue"/>
            <w:vAlign w:val="center"/>
          </w:tcPr>
          <w:p w14:paraId="780D706E">
            <w:pPr>
              <w:spacing w:after="0" w:line="240" w:lineRule="auto"/>
              <w:rPr>
                <w:rFonts w:ascii="Times New Roman" w:hAnsi="Times New Roman" w:eastAsia="宋体" w:cs="Times New Roman"/>
                <w:bCs/>
                <w:sz w:val="21"/>
                <w:szCs w:val="21"/>
              </w:rPr>
            </w:pPr>
          </w:p>
        </w:tc>
        <w:tc>
          <w:tcPr>
            <w:tcW w:w="5350" w:type="dxa"/>
            <w:vAlign w:val="center"/>
          </w:tcPr>
          <w:p w14:paraId="0D6F61BE">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协助研究者配合与协调执行期申办者或第三方稽查，在研究者授权下协助研究者进行质疑解答</w:t>
            </w:r>
          </w:p>
        </w:tc>
        <w:tc>
          <w:tcPr>
            <w:tcW w:w="1280" w:type="dxa"/>
          </w:tcPr>
          <w:p w14:paraId="49A011D4">
            <w:pPr>
              <w:spacing w:after="0" w:line="240" w:lineRule="auto"/>
              <w:rPr>
                <w:rFonts w:ascii="Times New Roman" w:hAnsi="Times New Roman" w:eastAsia="宋体" w:cs="Times New Roman"/>
                <w:bCs/>
                <w:sz w:val="21"/>
                <w:szCs w:val="21"/>
              </w:rPr>
            </w:pPr>
          </w:p>
        </w:tc>
      </w:tr>
      <w:tr w14:paraId="0344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1" w:type="dxa"/>
            <w:vMerge w:val="continue"/>
          </w:tcPr>
          <w:p w14:paraId="53A7A396">
            <w:pPr>
              <w:spacing w:after="0" w:line="240" w:lineRule="auto"/>
              <w:rPr>
                <w:rFonts w:ascii="Times New Roman" w:hAnsi="Times New Roman" w:eastAsia="宋体" w:cs="Times New Roman"/>
                <w:bCs/>
                <w:sz w:val="21"/>
                <w:szCs w:val="21"/>
              </w:rPr>
            </w:pPr>
          </w:p>
        </w:tc>
        <w:tc>
          <w:tcPr>
            <w:tcW w:w="1784" w:type="dxa"/>
            <w:vMerge w:val="continue"/>
            <w:vAlign w:val="center"/>
          </w:tcPr>
          <w:p w14:paraId="2C20EA9C">
            <w:pPr>
              <w:spacing w:after="0" w:line="240" w:lineRule="auto"/>
              <w:rPr>
                <w:rFonts w:ascii="Times New Roman" w:hAnsi="Times New Roman" w:eastAsia="宋体" w:cs="Times New Roman"/>
                <w:bCs/>
                <w:sz w:val="21"/>
                <w:szCs w:val="21"/>
              </w:rPr>
            </w:pPr>
          </w:p>
        </w:tc>
        <w:tc>
          <w:tcPr>
            <w:tcW w:w="5350" w:type="dxa"/>
            <w:vAlign w:val="center"/>
          </w:tcPr>
          <w:p w14:paraId="641D9BF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协助研究者配合与协调NMPA/法规部门的核查，在研究者授权下协助研究者进行质疑解答</w:t>
            </w:r>
          </w:p>
        </w:tc>
        <w:tc>
          <w:tcPr>
            <w:tcW w:w="1280" w:type="dxa"/>
          </w:tcPr>
          <w:p w14:paraId="53A4B6A5">
            <w:pPr>
              <w:spacing w:after="0" w:line="240" w:lineRule="auto"/>
              <w:rPr>
                <w:rFonts w:ascii="Times New Roman" w:hAnsi="Times New Roman" w:eastAsia="宋体" w:cs="Times New Roman"/>
                <w:bCs/>
                <w:sz w:val="21"/>
                <w:szCs w:val="21"/>
              </w:rPr>
            </w:pPr>
          </w:p>
        </w:tc>
      </w:tr>
      <w:tr w14:paraId="3CA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1" w:type="dxa"/>
            <w:vMerge w:val="continue"/>
          </w:tcPr>
          <w:p w14:paraId="2E5B4F02">
            <w:pPr>
              <w:spacing w:after="0" w:line="240" w:lineRule="auto"/>
              <w:rPr>
                <w:rFonts w:ascii="Times New Roman" w:hAnsi="Times New Roman" w:eastAsia="宋体" w:cs="Times New Roman"/>
                <w:bCs/>
                <w:sz w:val="21"/>
                <w:szCs w:val="21"/>
              </w:rPr>
            </w:pPr>
          </w:p>
        </w:tc>
        <w:tc>
          <w:tcPr>
            <w:tcW w:w="1784" w:type="dxa"/>
            <w:vMerge w:val="restart"/>
            <w:noWrap/>
            <w:vAlign w:val="center"/>
          </w:tcPr>
          <w:p w14:paraId="37ACE63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2 配合机构质控</w:t>
            </w:r>
          </w:p>
        </w:tc>
        <w:tc>
          <w:tcPr>
            <w:tcW w:w="5350" w:type="dxa"/>
            <w:vAlign w:val="center"/>
          </w:tcPr>
          <w:p w14:paraId="6026441B">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协助预约机构质控时间</w:t>
            </w:r>
          </w:p>
        </w:tc>
        <w:tc>
          <w:tcPr>
            <w:tcW w:w="1280" w:type="dxa"/>
          </w:tcPr>
          <w:p w14:paraId="57E21C0F">
            <w:pPr>
              <w:spacing w:after="0" w:line="240" w:lineRule="auto"/>
              <w:rPr>
                <w:rFonts w:ascii="Times New Roman" w:hAnsi="Times New Roman" w:eastAsia="宋体" w:cs="Times New Roman"/>
                <w:bCs/>
                <w:sz w:val="21"/>
                <w:szCs w:val="21"/>
              </w:rPr>
            </w:pPr>
          </w:p>
        </w:tc>
      </w:tr>
      <w:tr w14:paraId="1DAB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1" w:type="dxa"/>
            <w:vMerge w:val="continue"/>
          </w:tcPr>
          <w:p w14:paraId="461C722E">
            <w:pPr>
              <w:spacing w:after="0" w:line="240" w:lineRule="auto"/>
              <w:rPr>
                <w:rFonts w:ascii="Times New Roman" w:hAnsi="Times New Roman" w:eastAsia="宋体" w:cs="Times New Roman"/>
                <w:bCs/>
                <w:sz w:val="21"/>
                <w:szCs w:val="21"/>
              </w:rPr>
            </w:pPr>
          </w:p>
        </w:tc>
        <w:tc>
          <w:tcPr>
            <w:tcW w:w="1784" w:type="dxa"/>
            <w:vMerge w:val="continue"/>
            <w:vAlign w:val="center"/>
          </w:tcPr>
          <w:p w14:paraId="2B9B4B90">
            <w:pPr>
              <w:spacing w:after="0" w:line="240" w:lineRule="auto"/>
              <w:rPr>
                <w:rFonts w:ascii="Times New Roman" w:hAnsi="Times New Roman" w:eastAsia="宋体" w:cs="Times New Roman"/>
                <w:bCs/>
                <w:sz w:val="21"/>
                <w:szCs w:val="21"/>
              </w:rPr>
            </w:pPr>
          </w:p>
        </w:tc>
        <w:tc>
          <w:tcPr>
            <w:tcW w:w="5350" w:type="dxa"/>
            <w:vAlign w:val="center"/>
          </w:tcPr>
          <w:p w14:paraId="28C6FD7C">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协助研究者配合机构质控</w:t>
            </w:r>
          </w:p>
        </w:tc>
        <w:tc>
          <w:tcPr>
            <w:tcW w:w="1280" w:type="dxa"/>
          </w:tcPr>
          <w:p w14:paraId="3F7A2018">
            <w:pPr>
              <w:spacing w:after="0" w:line="240" w:lineRule="auto"/>
              <w:rPr>
                <w:rFonts w:ascii="Times New Roman" w:hAnsi="Times New Roman" w:eastAsia="宋体" w:cs="Times New Roman"/>
                <w:bCs/>
                <w:sz w:val="21"/>
                <w:szCs w:val="21"/>
              </w:rPr>
            </w:pPr>
          </w:p>
        </w:tc>
      </w:tr>
      <w:tr w14:paraId="5AC5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71" w:type="dxa"/>
            <w:vMerge w:val="continue"/>
          </w:tcPr>
          <w:p w14:paraId="07688BF8">
            <w:pPr>
              <w:spacing w:after="0" w:line="240" w:lineRule="auto"/>
              <w:rPr>
                <w:rFonts w:ascii="Times New Roman" w:hAnsi="Times New Roman" w:eastAsia="宋体" w:cs="Times New Roman"/>
                <w:bCs/>
                <w:sz w:val="21"/>
                <w:szCs w:val="21"/>
              </w:rPr>
            </w:pPr>
          </w:p>
        </w:tc>
        <w:tc>
          <w:tcPr>
            <w:tcW w:w="1784" w:type="dxa"/>
            <w:vMerge w:val="continue"/>
            <w:vAlign w:val="center"/>
          </w:tcPr>
          <w:p w14:paraId="1B0A104C">
            <w:pPr>
              <w:spacing w:after="0" w:line="240" w:lineRule="auto"/>
              <w:rPr>
                <w:rFonts w:ascii="Times New Roman" w:hAnsi="Times New Roman" w:eastAsia="宋体" w:cs="Times New Roman"/>
                <w:bCs/>
                <w:sz w:val="21"/>
                <w:szCs w:val="21"/>
              </w:rPr>
            </w:pPr>
          </w:p>
        </w:tc>
        <w:tc>
          <w:tcPr>
            <w:tcW w:w="5350" w:type="dxa"/>
            <w:vAlign w:val="center"/>
          </w:tcPr>
          <w:p w14:paraId="5015F483">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在研究者授权下协助研究者进行质控问题整改</w:t>
            </w:r>
          </w:p>
        </w:tc>
        <w:tc>
          <w:tcPr>
            <w:tcW w:w="1280" w:type="dxa"/>
          </w:tcPr>
          <w:p w14:paraId="27651DE7">
            <w:pPr>
              <w:spacing w:after="0" w:line="240" w:lineRule="auto"/>
              <w:rPr>
                <w:rFonts w:ascii="Times New Roman" w:hAnsi="Times New Roman" w:eastAsia="宋体" w:cs="Times New Roman"/>
                <w:bCs/>
                <w:sz w:val="21"/>
                <w:szCs w:val="21"/>
              </w:rPr>
            </w:pPr>
          </w:p>
        </w:tc>
      </w:tr>
      <w:tr w14:paraId="5FBD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1" w:type="dxa"/>
            <w:vMerge w:val="continue"/>
          </w:tcPr>
          <w:p w14:paraId="70E144B9">
            <w:pPr>
              <w:spacing w:after="0" w:line="240" w:lineRule="auto"/>
              <w:rPr>
                <w:rFonts w:ascii="Times New Roman" w:hAnsi="Times New Roman" w:eastAsia="宋体" w:cs="Times New Roman"/>
                <w:bCs/>
                <w:sz w:val="21"/>
                <w:szCs w:val="21"/>
              </w:rPr>
            </w:pPr>
          </w:p>
        </w:tc>
        <w:tc>
          <w:tcPr>
            <w:tcW w:w="1784" w:type="dxa"/>
            <w:vAlign w:val="center"/>
          </w:tcPr>
          <w:p w14:paraId="7607E8E7">
            <w:pPr>
              <w:spacing w:after="0" w:line="240" w:lineRule="auto"/>
              <w:rPr>
                <w:rFonts w:ascii="Times New Roman" w:hAnsi="Times New Roman" w:eastAsia="宋体" w:cs="Times New Roman"/>
                <w:bCs/>
                <w:sz w:val="21"/>
                <w:szCs w:val="21"/>
              </w:rPr>
            </w:pPr>
            <w:r>
              <w:rPr>
                <w:rFonts w:ascii="Times New Roman" w:hAnsi="Times New Roman" w:eastAsia="宋体" w:cs="Times New Roman"/>
                <w:bCs/>
                <w:sz w:val="21"/>
                <w:szCs w:val="21"/>
              </w:rPr>
              <w:t>4.3</w:t>
            </w:r>
            <w:r>
              <w:rPr>
                <w:rFonts w:hint="eastAsia" w:ascii="Times New Roman" w:hAnsi="Times New Roman" w:eastAsia="宋体" w:cs="Times New Roman"/>
                <w:bCs/>
                <w:sz w:val="21"/>
                <w:szCs w:val="21"/>
              </w:rPr>
              <w:t>其他</w:t>
            </w:r>
          </w:p>
        </w:tc>
        <w:tc>
          <w:tcPr>
            <w:tcW w:w="5350" w:type="dxa"/>
            <w:vAlign w:val="center"/>
          </w:tcPr>
          <w:p w14:paraId="23FBC42A">
            <w:pPr>
              <w:spacing w:after="0" w:line="240" w:lineRule="auto"/>
              <w:rPr>
                <w:rFonts w:ascii="Times New Roman" w:hAnsi="Times New Roman" w:eastAsia="宋体" w:cs="Times New Roman"/>
                <w:bCs/>
                <w:i/>
                <w:iCs/>
                <w:sz w:val="21"/>
                <w:szCs w:val="21"/>
              </w:rPr>
            </w:pPr>
            <w:r>
              <w:rPr>
                <w:rFonts w:hint="eastAsia" w:ascii="Times New Roman" w:hAnsi="Times New Roman" w:eastAsia="宋体" w:cs="Times New Roman"/>
                <w:bCs/>
                <w:i/>
                <w:iCs/>
                <w:sz w:val="21"/>
                <w:szCs w:val="21"/>
              </w:rPr>
              <w:t>请在此列出</w:t>
            </w:r>
          </w:p>
          <w:p w14:paraId="1072F073">
            <w:pPr>
              <w:spacing w:after="0" w:line="240" w:lineRule="auto"/>
              <w:rPr>
                <w:rFonts w:ascii="Times New Roman" w:hAnsi="Times New Roman" w:eastAsia="宋体" w:cs="Times New Roman"/>
                <w:bCs/>
                <w:sz w:val="21"/>
                <w:szCs w:val="21"/>
              </w:rPr>
            </w:pPr>
          </w:p>
          <w:p w14:paraId="3BA82A8E">
            <w:pPr>
              <w:spacing w:after="0" w:line="240" w:lineRule="auto"/>
              <w:rPr>
                <w:rFonts w:ascii="Times New Roman" w:hAnsi="Times New Roman" w:eastAsia="宋体" w:cs="Times New Roman"/>
                <w:bCs/>
                <w:sz w:val="21"/>
                <w:szCs w:val="21"/>
              </w:rPr>
            </w:pPr>
          </w:p>
          <w:p w14:paraId="61A56ECF">
            <w:pPr>
              <w:spacing w:after="0" w:line="240" w:lineRule="auto"/>
              <w:rPr>
                <w:rFonts w:ascii="Times New Roman" w:hAnsi="Times New Roman" w:eastAsia="宋体" w:cs="Times New Roman"/>
                <w:bCs/>
                <w:sz w:val="21"/>
                <w:szCs w:val="21"/>
              </w:rPr>
            </w:pPr>
          </w:p>
          <w:p w14:paraId="50A60E73">
            <w:pPr>
              <w:spacing w:after="0" w:line="240" w:lineRule="auto"/>
              <w:rPr>
                <w:rFonts w:ascii="Times New Roman" w:hAnsi="Times New Roman" w:eastAsia="宋体" w:cs="Times New Roman"/>
                <w:bCs/>
                <w:sz w:val="21"/>
                <w:szCs w:val="21"/>
              </w:rPr>
            </w:pPr>
          </w:p>
        </w:tc>
        <w:tc>
          <w:tcPr>
            <w:tcW w:w="1280" w:type="dxa"/>
          </w:tcPr>
          <w:p w14:paraId="6B0EAD69">
            <w:pPr>
              <w:spacing w:after="0" w:line="240" w:lineRule="auto"/>
              <w:rPr>
                <w:rFonts w:ascii="Times New Roman" w:hAnsi="Times New Roman" w:eastAsia="宋体" w:cs="Times New Roman"/>
                <w:bCs/>
                <w:sz w:val="21"/>
                <w:szCs w:val="21"/>
              </w:rPr>
            </w:pPr>
          </w:p>
        </w:tc>
      </w:tr>
      <w:bookmarkEnd w:id="0"/>
      <w:bookmarkEnd w:id="1"/>
      <w:bookmarkEnd w:id="2"/>
      <w:bookmarkEnd w:id="3"/>
    </w:tbl>
    <w:p w14:paraId="2D6CB5C9">
      <w:pPr>
        <w:spacing w:line="240" w:lineRule="auto"/>
        <w:jc w:val="center"/>
        <w:rPr>
          <w:rFonts w:ascii="Times New Roman" w:hAnsi="Times New Roman" w:eastAsia="宋体" w:cs="Times New Roman"/>
          <w:bCs/>
          <w:sz w:val="21"/>
          <w:szCs w:val="21"/>
        </w:rPr>
      </w:pPr>
    </w:p>
    <w:p w14:paraId="035BB188">
      <w:pPr>
        <w:spacing w:line="240" w:lineRule="auto"/>
        <w:jc w:val="center"/>
        <w:rPr>
          <w:rFonts w:ascii="Times New Roman" w:hAnsi="Times New Roman" w:eastAsia="宋体" w:cs="Times New Roman"/>
          <w:bCs/>
          <w:sz w:val="21"/>
          <w:szCs w:val="21"/>
        </w:rPr>
      </w:pPr>
    </w:p>
    <w:p w14:paraId="67360634">
      <w:pPr>
        <w:spacing w:line="240" w:lineRule="auto"/>
        <w:rPr>
          <w:rFonts w:ascii="Times New Roman" w:hAnsi="Times New Roman" w:cs="宋体"/>
          <w:b/>
          <w:bCs/>
          <w:sz w:val="24"/>
          <w:szCs w:val="24"/>
        </w:rPr>
      </w:pPr>
      <w:r>
        <w:rPr>
          <w:rFonts w:hint="eastAsia" w:ascii="Times New Roman" w:hAnsi="Times New Roman" w:cs="宋体"/>
          <w:b/>
          <w:bCs/>
          <w:sz w:val="24"/>
          <w:szCs w:val="24"/>
        </w:rPr>
        <w:t>附件</w:t>
      </w:r>
      <w:r>
        <w:rPr>
          <w:rFonts w:hint="eastAsia" w:ascii="Times New Roman" w:hAnsi="Times New Roman" w:cs="宋体"/>
          <w:b/>
          <w:bCs/>
          <w:sz w:val="24"/>
          <w:szCs w:val="24"/>
          <w:lang w:eastAsia="zh-CN"/>
        </w:rPr>
        <w:t>二</w:t>
      </w:r>
      <w:r>
        <w:rPr>
          <w:rFonts w:hint="eastAsia" w:ascii="Times New Roman" w:hAnsi="Times New Roman" w:cs="宋体"/>
          <w:b/>
          <w:bCs/>
          <w:sz w:val="24"/>
          <w:szCs w:val="24"/>
        </w:rPr>
        <w:t>：</w:t>
      </w:r>
    </w:p>
    <w:p w14:paraId="17CCE893">
      <w:pPr>
        <w:spacing w:line="240" w:lineRule="auto"/>
        <w:jc w:val="left"/>
        <w:rPr>
          <w:rFonts w:ascii="Times New Roman" w:hAnsi="Times New Roman" w:eastAsia="宋体" w:cs="Times New Roman"/>
          <w:bCs/>
          <w:sz w:val="21"/>
          <w:szCs w:val="21"/>
        </w:rPr>
      </w:pPr>
    </w:p>
    <w:p w14:paraId="2CBE04C3">
      <w:pPr>
        <w:spacing w:line="240" w:lineRule="auto"/>
        <w:jc w:val="center"/>
        <w:rPr>
          <w:rFonts w:hint="eastAsia" w:ascii="Times New Roman" w:hAnsi="Times New Roman" w:cs="宋体"/>
          <w:b/>
          <w:bCs/>
          <w:sz w:val="30"/>
          <w:szCs w:val="30"/>
        </w:rPr>
      </w:pPr>
      <w:bookmarkStart w:id="7" w:name="_Toc19572"/>
      <w:bookmarkStart w:id="8" w:name="_Toc30456"/>
      <w:bookmarkStart w:id="9" w:name="_Toc14662"/>
      <w:bookmarkStart w:id="10" w:name="_Toc22306"/>
      <w:bookmarkStart w:id="11" w:name="_Toc16590"/>
      <w:bookmarkStart w:id="12" w:name="_Toc22452"/>
      <w:bookmarkStart w:id="13" w:name="_Toc6313"/>
      <w:bookmarkStart w:id="14" w:name="_Toc3488"/>
      <w:r>
        <w:rPr>
          <w:rFonts w:hint="eastAsia" w:ascii="Times New Roman" w:hAnsi="Times New Roman" w:cs="宋体"/>
          <w:b/>
          <w:bCs/>
          <w:sz w:val="30"/>
          <w:szCs w:val="30"/>
        </w:rPr>
        <w:t>相关方安全管理协议（业务外包类）</w:t>
      </w:r>
      <w:bookmarkEnd w:id="7"/>
      <w:bookmarkEnd w:id="8"/>
      <w:bookmarkEnd w:id="9"/>
      <w:bookmarkEnd w:id="10"/>
      <w:bookmarkEnd w:id="11"/>
      <w:bookmarkEnd w:id="12"/>
      <w:bookmarkEnd w:id="13"/>
      <w:bookmarkEnd w:id="14"/>
    </w:p>
    <w:p w14:paraId="62F65317">
      <w:pPr>
        <w:spacing w:line="264" w:lineRule="auto"/>
        <w:jc w:val="center"/>
        <w:rPr>
          <w:rFonts w:ascii="黑体" w:eastAsia="黑体"/>
          <w:bCs/>
          <w:sz w:val="18"/>
          <w:szCs w:val="18"/>
        </w:rPr>
      </w:pPr>
    </w:p>
    <w:p w14:paraId="2727D08A">
      <w:pPr>
        <w:keepNext w:val="0"/>
        <w:keepLines w:val="0"/>
        <w:pageBreakBefore w:val="0"/>
        <w:widowControl w:val="0"/>
        <w:kinsoku/>
        <w:wordWrap/>
        <w:overflowPunct/>
        <w:topLinePunct w:val="0"/>
        <w:autoSpaceDE/>
        <w:autoSpaceDN/>
        <w:bidi w:val="0"/>
        <w:adjustRightInd/>
        <w:snapToGrid/>
        <w:spacing w:line="264" w:lineRule="auto"/>
        <w:ind w:firstLine="360"/>
        <w:textAlignment w:val="auto"/>
        <w:outlineLvl w:val="9"/>
        <w:rPr>
          <w:rFonts w:hint="eastAsia" w:ascii="宋体"/>
          <w:sz w:val="18"/>
          <w:szCs w:val="18"/>
        </w:rPr>
      </w:pPr>
      <w:r>
        <w:rPr>
          <w:rFonts w:hint="eastAsia" w:ascii="宋体" w:hAnsi="宋体" w:eastAsia="宋体" w:cs="宋体"/>
          <w:sz w:val="18"/>
          <w:szCs w:val="18"/>
        </w:rPr>
        <w:t>为贯彻“安全第一，预防为主，综合治理”的方针，明确双方的安全生产责任，确保相关方安全，根据国家、北京市安全生产有关法律、法规、标准、规范及本单位相关方安全管理规定，双方本着平等互利的原则在签订业务合同的同时，签订本安全协议</w:t>
      </w:r>
      <w:r>
        <w:rPr>
          <w:rFonts w:hint="eastAsia" w:ascii="宋体"/>
          <w:sz w:val="18"/>
          <w:szCs w:val="18"/>
        </w:rPr>
        <w:t>。</w:t>
      </w:r>
    </w:p>
    <w:p w14:paraId="54153600">
      <w:pPr>
        <w:keepNext w:val="0"/>
        <w:keepLines w:val="0"/>
        <w:pageBreakBefore w:val="0"/>
        <w:widowControl w:val="0"/>
        <w:kinsoku/>
        <w:wordWrap/>
        <w:overflowPunct/>
        <w:topLinePunct w:val="0"/>
        <w:autoSpaceDE/>
        <w:autoSpaceDN/>
        <w:bidi w:val="0"/>
        <w:adjustRightInd/>
        <w:snapToGrid/>
        <w:spacing w:line="264" w:lineRule="auto"/>
        <w:ind w:firstLine="360"/>
        <w:textAlignment w:val="auto"/>
        <w:outlineLvl w:val="9"/>
        <w:rPr>
          <w:rFonts w:hint="eastAsia" w:ascii="宋体"/>
          <w:b/>
          <w:bCs/>
          <w:sz w:val="18"/>
          <w:szCs w:val="18"/>
          <w:lang w:eastAsia="zh-CN"/>
        </w:rPr>
      </w:pPr>
      <w:r>
        <w:rPr>
          <w:rFonts w:hint="eastAsia" w:ascii="宋体"/>
          <w:b/>
          <w:bCs/>
          <w:sz w:val="18"/>
          <w:szCs w:val="18"/>
          <w:lang w:eastAsia="zh-CN"/>
        </w:rPr>
        <w:t>乙方：XXXXX公司（试验现场管理组织）</w:t>
      </w:r>
    </w:p>
    <w:p w14:paraId="40A4ED6B">
      <w:pPr>
        <w:keepNext w:val="0"/>
        <w:keepLines w:val="0"/>
        <w:pageBreakBefore w:val="0"/>
        <w:widowControl w:val="0"/>
        <w:kinsoku/>
        <w:wordWrap/>
        <w:overflowPunct/>
        <w:topLinePunct w:val="0"/>
        <w:autoSpaceDE/>
        <w:autoSpaceDN/>
        <w:bidi w:val="0"/>
        <w:adjustRightInd/>
        <w:snapToGrid/>
        <w:spacing w:line="264" w:lineRule="auto"/>
        <w:ind w:firstLine="360"/>
        <w:textAlignment w:val="auto"/>
        <w:outlineLvl w:val="9"/>
        <w:rPr>
          <w:rFonts w:hint="eastAsia" w:ascii="宋体"/>
          <w:sz w:val="18"/>
          <w:szCs w:val="18"/>
          <w:lang w:eastAsia="zh-CN"/>
        </w:rPr>
      </w:pPr>
      <w:r>
        <w:rPr>
          <w:rFonts w:hint="eastAsia" w:ascii="宋体"/>
          <w:b/>
          <w:bCs/>
          <w:sz w:val="18"/>
          <w:szCs w:val="18"/>
          <w:lang w:eastAsia="zh-CN"/>
        </w:rPr>
        <w:t>甲方：首都医科大学附属北京地坛医院（研究中心）</w:t>
      </w:r>
    </w:p>
    <w:p w14:paraId="4CF58E54">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ascii="宋体"/>
          <w:sz w:val="18"/>
          <w:szCs w:val="18"/>
        </w:rPr>
      </w:pPr>
      <w:r>
        <w:rPr>
          <w:rFonts w:hint="eastAsia" w:ascii="宋体"/>
          <w:sz w:val="18"/>
          <w:szCs w:val="18"/>
        </w:rPr>
        <w:t>一、乙方主要业务：</w:t>
      </w:r>
    </w:p>
    <w:p w14:paraId="49E7BEB4">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bookmarkStart w:id="15" w:name="_Toc991"/>
      <w:bookmarkStart w:id="16" w:name="_Toc11001"/>
      <w:bookmarkStart w:id="17" w:name="_Toc15268"/>
      <w:bookmarkStart w:id="18" w:name="_Toc23"/>
      <w:bookmarkStart w:id="19" w:name="_Toc19518"/>
      <w:bookmarkStart w:id="20" w:name="_Toc31326"/>
      <w:bookmarkStart w:id="21" w:name="_Toc8468"/>
      <w:bookmarkStart w:id="22" w:name="_Toc10515"/>
      <w:r>
        <w:rPr>
          <w:rFonts w:hint="eastAsia" w:ascii="宋体"/>
          <w:sz w:val="18"/>
          <w:szCs w:val="18"/>
        </w:rPr>
        <w:t>（1）业务范围和内容：</w:t>
      </w:r>
      <w:bookmarkEnd w:id="15"/>
      <w:bookmarkEnd w:id="16"/>
      <w:bookmarkEnd w:id="17"/>
      <w:bookmarkEnd w:id="18"/>
      <w:bookmarkEnd w:id="19"/>
      <w:bookmarkEnd w:id="20"/>
      <w:bookmarkEnd w:id="21"/>
      <w:bookmarkEnd w:id="22"/>
      <w:r>
        <w:rPr>
          <w:rFonts w:hint="eastAsia" w:ascii="宋体"/>
          <w:b/>
          <w:bCs/>
          <w:sz w:val="18"/>
          <w:szCs w:val="18"/>
          <w:lang w:eastAsia="zh-CN"/>
        </w:rPr>
        <w:t>XXXXX</w:t>
      </w:r>
    </w:p>
    <w:p w14:paraId="74CD5BA8">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bookmarkStart w:id="23" w:name="_Toc1376"/>
      <w:bookmarkStart w:id="24" w:name="_Toc9354"/>
      <w:bookmarkStart w:id="25" w:name="_Toc14524"/>
      <w:bookmarkStart w:id="26" w:name="_Toc19155"/>
      <w:bookmarkStart w:id="27" w:name="_Toc13350"/>
      <w:bookmarkStart w:id="28" w:name="_Toc17736"/>
      <w:bookmarkStart w:id="29" w:name="_Toc23050"/>
      <w:bookmarkStart w:id="30" w:name="_Toc9796"/>
      <w:r>
        <w:rPr>
          <w:rFonts w:hint="eastAsia" w:ascii="宋体"/>
          <w:sz w:val="18"/>
          <w:szCs w:val="18"/>
        </w:rPr>
        <w:t>（2）工作场所：</w:t>
      </w:r>
      <w:bookmarkEnd w:id="23"/>
      <w:bookmarkEnd w:id="24"/>
      <w:bookmarkEnd w:id="25"/>
      <w:bookmarkEnd w:id="26"/>
      <w:bookmarkEnd w:id="27"/>
      <w:bookmarkEnd w:id="28"/>
      <w:bookmarkEnd w:id="29"/>
      <w:bookmarkEnd w:id="30"/>
      <w:r>
        <w:rPr>
          <w:rFonts w:hint="eastAsia" w:ascii="宋体"/>
          <w:b/>
          <w:bCs/>
          <w:sz w:val="18"/>
          <w:szCs w:val="18"/>
          <w:lang w:eastAsia="zh-CN"/>
        </w:rPr>
        <w:t>XXXXX</w:t>
      </w:r>
    </w:p>
    <w:p w14:paraId="326872A9">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bookmarkStart w:id="31" w:name="_Toc31637"/>
      <w:bookmarkStart w:id="32" w:name="_Toc8212"/>
      <w:bookmarkStart w:id="33" w:name="_Toc6883"/>
      <w:bookmarkStart w:id="34" w:name="_Toc7355"/>
      <w:bookmarkStart w:id="35" w:name="_Toc3372"/>
      <w:bookmarkStart w:id="36" w:name="_Toc28926"/>
      <w:bookmarkStart w:id="37" w:name="_Toc1665"/>
      <w:bookmarkStart w:id="38" w:name="_Toc9216"/>
      <w:r>
        <w:rPr>
          <w:rFonts w:hint="eastAsia" w:ascii="宋体"/>
          <w:sz w:val="18"/>
          <w:szCs w:val="18"/>
        </w:rPr>
        <w:t>（3）服务期限：</w:t>
      </w:r>
      <w:bookmarkEnd w:id="31"/>
      <w:bookmarkEnd w:id="32"/>
      <w:bookmarkEnd w:id="33"/>
      <w:bookmarkEnd w:id="34"/>
      <w:bookmarkEnd w:id="35"/>
      <w:bookmarkEnd w:id="36"/>
      <w:bookmarkEnd w:id="37"/>
      <w:bookmarkEnd w:id="38"/>
      <w:r>
        <w:rPr>
          <w:rFonts w:hint="eastAsia" w:ascii="宋体"/>
          <w:b/>
          <w:bCs/>
          <w:sz w:val="18"/>
          <w:szCs w:val="18"/>
          <w:lang w:eastAsia="zh-CN"/>
        </w:rPr>
        <w:t>XXXXX</w:t>
      </w:r>
    </w:p>
    <w:p w14:paraId="7D4F276A">
      <w:pPr>
        <w:keepNext w:val="0"/>
        <w:keepLines w:val="0"/>
        <w:pageBreakBefore w:val="0"/>
        <w:kinsoku/>
        <w:wordWrap/>
        <w:overflowPunct/>
        <w:topLinePunct w:val="0"/>
        <w:bidi w:val="0"/>
        <w:adjustRightInd/>
        <w:snapToGrid/>
        <w:spacing w:line="264" w:lineRule="auto"/>
        <w:textAlignment w:val="auto"/>
        <w:outlineLvl w:val="9"/>
        <w:rPr>
          <w:rFonts w:hint="eastAsia" w:ascii="宋体" w:hAnsi="宋体" w:eastAsia="宋体" w:cs="宋体"/>
          <w:sz w:val="18"/>
          <w:szCs w:val="18"/>
        </w:rPr>
      </w:pPr>
      <w:r>
        <w:rPr>
          <w:rFonts w:hint="eastAsia" w:ascii="宋体" w:hAnsi="宋体" w:cs="宋体"/>
          <w:sz w:val="18"/>
          <w:szCs w:val="18"/>
          <w:lang w:val="en-US" w:eastAsia="zh-CN"/>
        </w:rPr>
        <w:t>二</w:t>
      </w:r>
      <w:r>
        <w:rPr>
          <w:rFonts w:hint="eastAsia" w:ascii="宋体" w:hAnsi="宋体" w:eastAsia="宋体" w:cs="宋体"/>
          <w:sz w:val="18"/>
          <w:szCs w:val="18"/>
        </w:rPr>
        <w:t>、甲乙双方应在安全协议签订后共同组织</w:t>
      </w:r>
      <w:r>
        <w:rPr>
          <w:rFonts w:hint="eastAsia" w:ascii="宋体" w:hAnsi="宋体" w:cs="宋体"/>
          <w:sz w:val="18"/>
          <w:szCs w:val="18"/>
          <w:lang w:val="en-US" w:eastAsia="zh-CN"/>
        </w:rPr>
        <w:t>乙方</w:t>
      </w:r>
      <w:r>
        <w:rPr>
          <w:rFonts w:hint="eastAsia" w:ascii="宋体" w:hAnsi="宋体" w:eastAsia="宋体" w:cs="宋体"/>
          <w:sz w:val="18"/>
          <w:szCs w:val="18"/>
        </w:rPr>
        <w:t>人员进场前安全交底教育，</w:t>
      </w:r>
      <w:r>
        <w:rPr>
          <w:rFonts w:hint="eastAsia" w:ascii="宋体" w:hAnsi="宋体" w:cs="宋体"/>
          <w:sz w:val="18"/>
          <w:szCs w:val="18"/>
          <w:lang w:val="en-US" w:eastAsia="zh-CN"/>
        </w:rPr>
        <w:t>并</w:t>
      </w:r>
      <w:r>
        <w:rPr>
          <w:rFonts w:hint="eastAsia" w:ascii="宋体" w:hAnsi="宋体" w:eastAsia="宋体" w:cs="宋体"/>
          <w:sz w:val="18"/>
          <w:szCs w:val="18"/>
        </w:rPr>
        <w:t>符合以下要求：</w:t>
      </w:r>
    </w:p>
    <w:p w14:paraId="6FAE5184">
      <w:pPr>
        <w:keepNext w:val="0"/>
        <w:keepLines w:val="0"/>
        <w:pageBreakBefore w:val="0"/>
        <w:kinsoku/>
        <w:wordWrap/>
        <w:overflowPunct/>
        <w:topLinePunct w:val="0"/>
        <w:bidi w:val="0"/>
        <w:adjustRightInd/>
        <w:snapToGrid/>
        <w:spacing w:line="264" w:lineRule="auto"/>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（1）甲方应对乙方的</w:t>
      </w:r>
      <w:r>
        <w:rPr>
          <w:rFonts w:hint="eastAsia" w:ascii="宋体" w:hAnsi="宋体" w:eastAsia="宋体" w:cs="宋体"/>
          <w:color w:val="auto"/>
          <w:sz w:val="18"/>
          <w:szCs w:val="18"/>
          <w:u w:val="none"/>
        </w:rPr>
        <w:t>主要负责人、其他</w:t>
      </w:r>
      <w:r>
        <w:rPr>
          <w:rFonts w:hint="eastAsia" w:ascii="宋体" w:hAnsi="宋体" w:cs="宋体"/>
          <w:color w:val="auto"/>
          <w:sz w:val="18"/>
          <w:szCs w:val="18"/>
          <w:u w:val="none"/>
          <w:lang w:eastAsia="zh-CN"/>
        </w:rPr>
        <w:t>管理和</w:t>
      </w:r>
      <w:r>
        <w:rPr>
          <w:rFonts w:hint="eastAsia" w:ascii="宋体" w:hAnsi="宋体" w:eastAsia="宋体" w:cs="宋体"/>
          <w:color w:val="auto"/>
          <w:sz w:val="18"/>
          <w:szCs w:val="18"/>
          <w:u w:val="none"/>
        </w:rPr>
        <w:t>作业</w:t>
      </w:r>
      <w:r>
        <w:rPr>
          <w:rFonts w:hint="eastAsia" w:ascii="宋体" w:hAnsi="宋体" w:eastAsia="宋体" w:cs="宋体"/>
          <w:sz w:val="18"/>
          <w:szCs w:val="18"/>
        </w:rPr>
        <w:t>人员进行进场</w:t>
      </w:r>
      <w:r>
        <w:rPr>
          <w:rFonts w:hint="eastAsia" w:ascii="宋体" w:hAnsi="宋体" w:cs="宋体"/>
          <w:sz w:val="18"/>
          <w:szCs w:val="18"/>
          <w:lang w:eastAsia="zh-CN"/>
        </w:rPr>
        <w:t>前</w:t>
      </w:r>
      <w:r>
        <w:rPr>
          <w:rFonts w:hint="eastAsia" w:ascii="宋体" w:hAnsi="宋体" w:eastAsia="宋体" w:cs="宋体"/>
          <w:sz w:val="18"/>
          <w:szCs w:val="18"/>
        </w:rPr>
        <w:t>的安全交底教育，介绍有关安全生产</w:t>
      </w:r>
      <w:r>
        <w:rPr>
          <w:rFonts w:hint="eastAsia" w:ascii="宋体" w:hAnsi="宋体" w:cs="宋体"/>
          <w:sz w:val="18"/>
          <w:szCs w:val="18"/>
          <w:lang w:eastAsia="zh-CN"/>
        </w:rPr>
        <w:t>规章</w:t>
      </w:r>
      <w:r>
        <w:rPr>
          <w:rFonts w:hint="eastAsia" w:ascii="宋体" w:hAnsi="宋体" w:eastAsia="宋体" w:cs="宋体"/>
          <w:sz w:val="18"/>
          <w:szCs w:val="18"/>
        </w:rPr>
        <w:t>制度和要求，并根据工作项目内容、特点，对乙方提出安全管理和风险控制的要求。</w:t>
      </w:r>
    </w:p>
    <w:p w14:paraId="5621EC94">
      <w:pPr>
        <w:keepNext w:val="0"/>
        <w:keepLines w:val="0"/>
        <w:pageBreakBefore w:val="0"/>
        <w:kinsoku/>
        <w:wordWrap/>
        <w:overflowPunct/>
        <w:topLinePunct w:val="0"/>
        <w:bidi w:val="0"/>
        <w:adjustRightInd/>
        <w:snapToGrid/>
        <w:spacing w:line="264" w:lineRule="auto"/>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（2）乙方应确保所有人员按时、按数参加，进场后人员有变动的，乙方应立即通知甲方，补充安全交底。</w:t>
      </w:r>
    </w:p>
    <w:p w14:paraId="02F5EFAB">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ascii="宋体"/>
          <w:sz w:val="18"/>
          <w:szCs w:val="18"/>
        </w:rPr>
      </w:pPr>
      <w:r>
        <w:rPr>
          <w:rFonts w:hint="eastAsia" w:ascii="宋体"/>
          <w:sz w:val="18"/>
          <w:szCs w:val="18"/>
          <w:lang w:val="en-US" w:eastAsia="zh-CN"/>
        </w:rPr>
        <w:t>三</w:t>
      </w:r>
      <w:r>
        <w:rPr>
          <w:rFonts w:hint="eastAsia" w:ascii="宋体"/>
          <w:sz w:val="18"/>
          <w:szCs w:val="18"/>
        </w:rPr>
        <w:t>、甲方权力与义务：</w:t>
      </w:r>
    </w:p>
    <w:p w14:paraId="5731CB60">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r>
        <w:rPr>
          <w:rFonts w:hint="eastAsia" w:ascii="宋体"/>
          <w:sz w:val="18"/>
          <w:szCs w:val="18"/>
        </w:rPr>
        <w:t>（1）</w:t>
      </w:r>
      <w:r>
        <w:rPr>
          <w:rFonts w:hint="eastAsia" w:ascii="宋体" w:hAnsi="宋体" w:eastAsia="宋体" w:cs="宋体"/>
          <w:sz w:val="18"/>
          <w:szCs w:val="18"/>
        </w:rPr>
        <w:t>甲方有权审查乙方的营业执照、许可证、单位及人员的相关安全资质资料，验证后方可签订本协议</w:t>
      </w:r>
      <w:r>
        <w:rPr>
          <w:rFonts w:hint="eastAsia" w:ascii="宋体"/>
          <w:sz w:val="18"/>
          <w:szCs w:val="18"/>
        </w:rPr>
        <w:t>。</w:t>
      </w:r>
    </w:p>
    <w:p w14:paraId="3638FB00">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r>
        <w:rPr>
          <w:rFonts w:hint="eastAsia" w:ascii="宋体"/>
          <w:sz w:val="18"/>
          <w:szCs w:val="18"/>
        </w:rPr>
        <w:t>（2）乙方进场后人员有变动的，未报甲方补充安全交底直接作业的，甲方有权停止乙方作业活动，直至其完成相关工作。</w:t>
      </w:r>
    </w:p>
    <w:p w14:paraId="5851C98F">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eastAsia="宋体"/>
          <w:sz w:val="18"/>
          <w:szCs w:val="18"/>
          <w:lang w:eastAsia="zh-CN"/>
        </w:rPr>
      </w:pPr>
      <w:r>
        <w:rPr>
          <w:rFonts w:hint="eastAsia" w:ascii="宋体"/>
          <w:sz w:val="18"/>
          <w:szCs w:val="18"/>
        </w:rPr>
        <w:t>（3）对于乙方从事的危险作业，甲方应进行审批、安全交底和现场监护</w:t>
      </w:r>
      <w:r>
        <w:rPr>
          <w:rFonts w:hint="eastAsia" w:ascii="宋体"/>
          <w:sz w:val="18"/>
          <w:szCs w:val="18"/>
          <w:lang w:eastAsia="zh-CN"/>
        </w:rPr>
        <w:t>。</w:t>
      </w:r>
    </w:p>
    <w:p w14:paraId="65C01CC2">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4</w:t>
      </w:r>
      <w:r>
        <w:rPr>
          <w:rFonts w:hint="eastAsia" w:ascii="宋体"/>
          <w:sz w:val="18"/>
          <w:szCs w:val="18"/>
        </w:rPr>
        <w:t>）甲方有权对乙方安全管理进行督促检查，对于查出的隐患，乙方必须限期整改；对甲方出现违反安全生产规章制度等情况，乙方要求甲方整改的，甲方应认真整改。</w:t>
      </w:r>
    </w:p>
    <w:p w14:paraId="17A19E4D">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5</w:t>
      </w:r>
      <w:r>
        <w:rPr>
          <w:rFonts w:hint="eastAsia" w:ascii="宋体"/>
          <w:sz w:val="18"/>
          <w:szCs w:val="18"/>
        </w:rPr>
        <w:t>）对乙方在工作中的违章行为，甲方有权制止并提出整改要求，必要时可采取强制措施。</w:t>
      </w:r>
    </w:p>
    <w:p w14:paraId="32B4709C">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r>
        <w:rPr>
          <w:rFonts w:hint="eastAsia" w:ascii="宋体"/>
          <w:sz w:val="18"/>
          <w:szCs w:val="18"/>
        </w:rPr>
        <w:t>（</w:t>
      </w:r>
      <w:r>
        <w:rPr>
          <w:rFonts w:hint="eastAsia" w:ascii="宋体"/>
          <w:sz w:val="18"/>
          <w:szCs w:val="18"/>
          <w:lang w:val="en-US" w:eastAsia="zh-CN"/>
        </w:rPr>
        <w:t>6</w:t>
      </w:r>
      <w:r>
        <w:rPr>
          <w:rFonts w:hint="eastAsia" w:ascii="宋体"/>
          <w:sz w:val="18"/>
          <w:szCs w:val="18"/>
        </w:rPr>
        <w:t>）如乙方的违章行为未及时进行整改，甲方有权责令乙方停工整顿。</w:t>
      </w:r>
    </w:p>
    <w:p w14:paraId="6665C8D1">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eastAsia="宋体"/>
          <w:sz w:val="18"/>
          <w:szCs w:val="18"/>
          <w:lang w:eastAsia="zh-CN"/>
        </w:rPr>
      </w:pPr>
      <w:r>
        <w:rPr>
          <w:rFonts w:hint="eastAsia" w:ascii="宋体"/>
          <w:color w:val="auto"/>
          <w:sz w:val="18"/>
          <w:szCs w:val="18"/>
        </w:rPr>
        <w:t>（</w:t>
      </w:r>
      <w:r>
        <w:rPr>
          <w:rFonts w:hint="eastAsia" w:ascii="宋体"/>
          <w:color w:val="auto"/>
          <w:sz w:val="18"/>
          <w:szCs w:val="18"/>
          <w:lang w:val="en-US" w:eastAsia="zh-CN"/>
        </w:rPr>
        <w:t>7</w:t>
      </w:r>
      <w:r>
        <w:rPr>
          <w:rFonts w:hint="eastAsia" w:ascii="宋体"/>
          <w:color w:val="auto"/>
          <w:sz w:val="18"/>
          <w:szCs w:val="18"/>
        </w:rPr>
        <w:t>）对动火作业、电工和叉车作业</w:t>
      </w:r>
      <w:r>
        <w:rPr>
          <w:rFonts w:hint="eastAsia" w:ascii="宋体"/>
          <w:color w:val="auto"/>
          <w:sz w:val="18"/>
          <w:szCs w:val="18"/>
          <w:lang w:val="en-US" w:eastAsia="zh-CN"/>
        </w:rPr>
        <w:t>等人员资质及作业</w:t>
      </w:r>
      <w:r>
        <w:rPr>
          <w:rFonts w:hint="eastAsia" w:ascii="宋体"/>
          <w:color w:val="auto"/>
          <w:sz w:val="18"/>
          <w:szCs w:val="18"/>
        </w:rPr>
        <w:t>使用的</w:t>
      </w:r>
      <w:r>
        <w:rPr>
          <w:rFonts w:hint="eastAsia" w:ascii="宋体"/>
          <w:color w:val="auto"/>
          <w:sz w:val="18"/>
          <w:szCs w:val="18"/>
          <w:lang w:val="en-US" w:eastAsia="zh-CN"/>
        </w:rPr>
        <w:t>特种设备</w:t>
      </w:r>
      <w:r>
        <w:rPr>
          <w:rFonts w:hint="eastAsia" w:ascii="宋体"/>
          <w:color w:val="auto"/>
          <w:sz w:val="18"/>
          <w:szCs w:val="18"/>
        </w:rPr>
        <w:t>检验合格情况进行现场检查，发现不符合有权停止乙方作业活动，直至整改完成。</w:t>
      </w:r>
      <w:r>
        <w:rPr>
          <w:rFonts w:hint="eastAsia" w:ascii="宋体"/>
          <w:color w:val="FF0000"/>
          <w:sz w:val="18"/>
          <w:szCs w:val="18"/>
          <w:lang w:val="en-GB"/>
        </w:rPr>
        <w:t>（</w:t>
      </w:r>
      <w:r>
        <w:rPr>
          <w:rFonts w:hint="eastAsia" w:ascii="宋体"/>
          <w:color w:val="FF0000"/>
          <w:sz w:val="18"/>
          <w:szCs w:val="18"/>
        </w:rPr>
        <w:t>不涉及</w:t>
      </w:r>
      <w:r>
        <w:rPr>
          <w:rFonts w:hint="eastAsia" w:ascii="宋体"/>
          <w:color w:val="FF0000"/>
          <w:sz w:val="18"/>
          <w:szCs w:val="18"/>
          <w:lang w:val="en-US" w:eastAsia="zh-CN"/>
        </w:rPr>
        <w:t>项</w:t>
      </w:r>
      <w:r>
        <w:rPr>
          <w:rFonts w:hint="eastAsia" w:ascii="宋体"/>
          <w:color w:val="FF0000"/>
          <w:sz w:val="18"/>
          <w:szCs w:val="18"/>
        </w:rPr>
        <w:t>删除</w:t>
      </w:r>
      <w:r>
        <w:rPr>
          <w:rFonts w:hint="eastAsia" w:ascii="宋体"/>
          <w:color w:val="FF0000"/>
          <w:sz w:val="18"/>
          <w:szCs w:val="18"/>
          <w:lang w:val="en-GB"/>
        </w:rPr>
        <w:t>）</w:t>
      </w:r>
    </w:p>
    <w:p w14:paraId="584CBADF">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sz w:val="18"/>
          <w:szCs w:val="18"/>
        </w:rPr>
      </w:pPr>
      <w:r>
        <w:rPr>
          <w:rFonts w:hint="eastAsia" w:ascii="宋体"/>
          <w:sz w:val="18"/>
          <w:szCs w:val="18"/>
        </w:rPr>
        <w:t>四、乙方权力与义务：</w:t>
      </w:r>
    </w:p>
    <w:p w14:paraId="697BF2C8">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1</w:t>
      </w:r>
      <w:r>
        <w:rPr>
          <w:rFonts w:hint="eastAsia" w:ascii="宋体"/>
          <w:sz w:val="18"/>
          <w:szCs w:val="18"/>
        </w:rPr>
        <w:t>）乙方对其业务活动中的安全负全面责任，乙方在工作期间必须严格执行和遵守甲方安全管理的各项规章制度、风险控制的各项要求，并接受甲方的指导、督促和检查。</w:t>
      </w:r>
    </w:p>
    <w:p w14:paraId="520AF911">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2</w:t>
      </w:r>
      <w:r>
        <w:rPr>
          <w:rFonts w:hint="eastAsia" w:ascii="宋体"/>
          <w:sz w:val="18"/>
          <w:szCs w:val="18"/>
        </w:rPr>
        <w:t>）乙方应向甲方提供营业执照、许可证、单位及人员的安全资质等资料。</w:t>
      </w:r>
    </w:p>
    <w:p w14:paraId="0C60525B">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3</w:t>
      </w:r>
      <w:r>
        <w:rPr>
          <w:rFonts w:hint="eastAsia" w:ascii="宋体"/>
          <w:sz w:val="18"/>
          <w:szCs w:val="18"/>
        </w:rPr>
        <w:t>）工作期间</w:t>
      </w:r>
      <w:r>
        <w:rPr>
          <w:rFonts w:hint="eastAsia" w:ascii="宋体"/>
          <w:sz w:val="18"/>
          <w:szCs w:val="18"/>
          <w:lang w:val="en-US" w:eastAsia="zh-CN"/>
        </w:rPr>
        <w:t>内</w:t>
      </w:r>
      <w:r>
        <w:rPr>
          <w:rFonts w:hint="eastAsia" w:ascii="宋体"/>
          <w:sz w:val="18"/>
          <w:szCs w:val="18"/>
        </w:rPr>
        <w:t>，应严格执行甲方单位的各项安全生产规章制度和相关岗位安全操作规程，同时乙方应根据业务特点制定相关安全生产规章制度和安全操作规程。</w:t>
      </w:r>
    </w:p>
    <w:p w14:paraId="695F38ED">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4</w:t>
      </w:r>
      <w:r>
        <w:rPr>
          <w:rFonts w:hint="eastAsia" w:ascii="宋体"/>
          <w:sz w:val="18"/>
          <w:szCs w:val="18"/>
        </w:rPr>
        <w:t>）乙方负责对</w:t>
      </w:r>
      <w:r>
        <w:rPr>
          <w:rFonts w:hint="eastAsia" w:ascii="宋体"/>
          <w:sz w:val="18"/>
          <w:szCs w:val="18"/>
          <w:lang w:val="en-US" w:eastAsia="zh-CN"/>
        </w:rPr>
        <w:t>从业人员</w:t>
      </w:r>
      <w:r>
        <w:rPr>
          <w:rFonts w:hint="eastAsia" w:ascii="宋体"/>
          <w:sz w:val="18"/>
          <w:szCs w:val="18"/>
        </w:rPr>
        <w:t>进行安全生产教育培训，培训内容应包括：甲方危险作业管理等制度，乙方的相关管理制度、安全操作规程和应急预案等。</w:t>
      </w:r>
    </w:p>
    <w:p w14:paraId="2F06BB2A">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hint="eastAsia" w:ascii="宋体"/>
          <w:sz w:val="18"/>
          <w:szCs w:val="18"/>
        </w:rPr>
      </w:pPr>
      <w:r>
        <w:rPr>
          <w:rFonts w:hint="eastAsia" w:ascii="宋体"/>
          <w:sz w:val="18"/>
          <w:szCs w:val="18"/>
        </w:rPr>
        <w:t>（</w:t>
      </w:r>
      <w:r>
        <w:rPr>
          <w:rFonts w:hint="eastAsia" w:ascii="宋体"/>
          <w:sz w:val="18"/>
          <w:szCs w:val="18"/>
          <w:lang w:val="en-US" w:eastAsia="zh-CN"/>
        </w:rPr>
        <w:t>5</w:t>
      </w:r>
      <w:r>
        <w:rPr>
          <w:rFonts w:hint="eastAsia" w:ascii="宋体"/>
          <w:sz w:val="18"/>
          <w:szCs w:val="18"/>
        </w:rPr>
        <w:t>）乙方进行危险作业应报甲方审批后方可进行；乙方负责提供审批所需的相关作业方案和资料。</w:t>
      </w:r>
    </w:p>
    <w:p w14:paraId="1BB96417">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r>
        <w:rPr>
          <w:rFonts w:hint="eastAsia" w:ascii="宋体"/>
          <w:sz w:val="18"/>
          <w:szCs w:val="18"/>
        </w:rPr>
        <w:t>（</w:t>
      </w:r>
      <w:r>
        <w:rPr>
          <w:rFonts w:hint="eastAsia" w:ascii="宋体"/>
          <w:sz w:val="18"/>
          <w:szCs w:val="18"/>
          <w:lang w:val="en-US" w:eastAsia="zh-CN"/>
        </w:rPr>
        <w:t>6</w:t>
      </w:r>
      <w:r>
        <w:rPr>
          <w:rFonts w:hint="eastAsia" w:ascii="宋体"/>
          <w:sz w:val="18"/>
          <w:szCs w:val="18"/>
        </w:rPr>
        <w:t>）乙方人员作业活动过程的劳动防护用品，由乙方自行配置和发放，确保其在合格的有效期内，并督促作业人员正确穿戴、使用相关防护用品；乙方配置和发放的劳动防护用品应包括：</w:t>
      </w:r>
      <w:r>
        <w:rPr>
          <w:rFonts w:hint="eastAsia" w:ascii="宋体"/>
          <w:color w:val="FF0000"/>
          <w:sz w:val="18"/>
          <w:szCs w:val="18"/>
        </w:rPr>
        <w:t>（防护用品具体名称）</w:t>
      </w:r>
      <w:r>
        <w:rPr>
          <w:rFonts w:hint="eastAsia" w:ascii="宋体"/>
          <w:sz w:val="18"/>
          <w:szCs w:val="18"/>
        </w:rPr>
        <w:t>。</w:t>
      </w:r>
    </w:p>
    <w:p w14:paraId="33F92E36">
      <w:pPr>
        <w:keepNext w:val="0"/>
        <w:keepLines w:val="0"/>
        <w:pageBreakBefore w:val="0"/>
        <w:widowControl w:val="0"/>
        <w:kinsoku/>
        <w:wordWrap/>
        <w:overflowPunct/>
        <w:topLinePunct w:val="0"/>
        <w:autoSpaceDE/>
        <w:autoSpaceDN/>
        <w:bidi w:val="0"/>
        <w:adjustRightInd/>
        <w:snapToGrid/>
        <w:ind w:firstLine="360" w:firstLineChars="200"/>
        <w:textAlignment w:val="auto"/>
        <w:outlineLvl w:val="9"/>
        <w:rPr>
          <w:rFonts w:hint="eastAsia" w:ascii="宋体"/>
          <w:sz w:val="18"/>
          <w:szCs w:val="18"/>
        </w:rPr>
      </w:pPr>
      <w:r>
        <w:rPr>
          <w:rFonts w:hint="eastAsia" w:ascii="宋体" w:hAnsi="宋体" w:eastAsia="宋体" w:cs="宋体"/>
          <w:sz w:val="18"/>
          <w:szCs w:val="18"/>
          <w:lang w:eastAsia="zh-CN"/>
        </w:rPr>
        <w:t>（</w:t>
      </w:r>
      <w:r>
        <w:rPr>
          <w:rFonts w:hint="eastAsia" w:ascii="宋体" w:hAnsi="宋体" w:cs="宋体"/>
          <w:sz w:val="18"/>
          <w:szCs w:val="18"/>
          <w:lang w:val="en-US" w:eastAsia="zh-CN"/>
        </w:rPr>
        <w:t>7</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乙方</w:t>
      </w:r>
      <w:r>
        <w:rPr>
          <w:rFonts w:hint="eastAsia" w:ascii="宋体"/>
          <w:sz w:val="18"/>
          <w:szCs w:val="18"/>
          <w:lang w:val="en-US" w:eastAsia="zh-CN"/>
        </w:rPr>
        <w:t>应按照甲方要求对所属场所、作</w:t>
      </w:r>
      <w:r>
        <w:rPr>
          <w:rFonts w:hint="eastAsia" w:ascii="宋体" w:hAnsi="宋体" w:eastAsia="宋体" w:cs="宋体"/>
          <w:sz w:val="18"/>
          <w:szCs w:val="18"/>
          <w:lang w:val="en-US" w:eastAsia="zh-CN"/>
        </w:rPr>
        <w:t>业活动</w:t>
      </w:r>
      <w:r>
        <w:rPr>
          <w:rFonts w:hint="eastAsia" w:ascii="宋体" w:hAnsi="宋体" w:cs="宋体"/>
          <w:sz w:val="18"/>
          <w:szCs w:val="18"/>
          <w:lang w:val="en-US" w:eastAsia="zh-CN"/>
        </w:rPr>
        <w:t>等</w:t>
      </w:r>
      <w:r>
        <w:rPr>
          <w:rFonts w:hint="eastAsia" w:ascii="宋体" w:hAnsi="宋体" w:eastAsia="宋体" w:cs="宋体"/>
          <w:sz w:val="18"/>
          <w:szCs w:val="18"/>
          <w:lang w:val="en-US" w:eastAsia="zh-CN"/>
        </w:rPr>
        <w:t>开展安全风险评估，制定风险管控措施</w:t>
      </w:r>
      <w:r>
        <w:rPr>
          <w:rFonts w:hint="eastAsia" w:ascii="宋体" w:hAnsi="宋体" w:cs="宋体"/>
          <w:sz w:val="18"/>
          <w:szCs w:val="18"/>
          <w:lang w:val="en-US" w:eastAsia="zh-CN"/>
        </w:rPr>
        <w:t>并落实</w:t>
      </w:r>
      <w:r>
        <w:rPr>
          <w:rFonts w:hint="eastAsia" w:ascii="宋体" w:hAnsi="宋体" w:eastAsia="宋体" w:cs="宋体"/>
          <w:sz w:val="18"/>
          <w:szCs w:val="18"/>
          <w:lang w:val="en-US" w:eastAsia="zh-CN"/>
        </w:rPr>
        <w:t>。</w:t>
      </w:r>
    </w:p>
    <w:p w14:paraId="4A4B6F8A">
      <w:pPr>
        <w:keepNext w:val="0"/>
        <w:keepLines w:val="0"/>
        <w:pageBreakBefore w:val="0"/>
        <w:widowControl w:val="0"/>
        <w:kinsoku/>
        <w:wordWrap/>
        <w:overflowPunct/>
        <w:topLinePunct w:val="0"/>
        <w:autoSpaceDE/>
        <w:autoSpaceDN/>
        <w:bidi w:val="0"/>
        <w:adjustRightInd/>
        <w:snapToGrid/>
        <w:ind w:firstLine="360" w:firstLineChars="200"/>
        <w:textAlignment w:val="auto"/>
        <w:outlineLvl w:val="9"/>
        <w:rPr>
          <w:rFonts w:hint="eastAsia" w:ascii="宋体" w:eastAsia="宋体"/>
          <w:sz w:val="18"/>
          <w:szCs w:val="18"/>
          <w:lang w:eastAsia="zh-CN"/>
        </w:rPr>
      </w:pPr>
      <w:r>
        <w:rPr>
          <w:rFonts w:hint="eastAsia" w:ascii="宋体"/>
          <w:sz w:val="18"/>
          <w:szCs w:val="18"/>
        </w:rPr>
        <w:t>（</w:t>
      </w:r>
      <w:r>
        <w:rPr>
          <w:rFonts w:hint="eastAsia" w:ascii="宋体"/>
          <w:sz w:val="18"/>
          <w:szCs w:val="18"/>
          <w:lang w:val="en-US" w:eastAsia="zh-CN"/>
        </w:rPr>
        <w:t>8</w:t>
      </w:r>
      <w:r>
        <w:rPr>
          <w:rFonts w:hint="eastAsia" w:ascii="宋体"/>
          <w:sz w:val="18"/>
          <w:szCs w:val="18"/>
        </w:rPr>
        <w:t>）</w:t>
      </w:r>
      <w:r>
        <w:rPr>
          <w:rFonts w:hint="eastAsia" w:ascii="宋体" w:hAnsi="宋体" w:eastAsia="宋体" w:cs="宋体"/>
          <w:sz w:val="18"/>
          <w:szCs w:val="18"/>
        </w:rPr>
        <w:t>乙方负责定期对作业活动涉及的设备设施、作业活动、作业环境、现场管理进行安全检查，安全检查频次要求为</w:t>
      </w:r>
      <w:r>
        <w:rPr>
          <w:rFonts w:hint="eastAsia" w:ascii="宋体"/>
          <w:sz w:val="18"/>
          <w:szCs w:val="18"/>
        </w:rPr>
        <w:t>：</w:t>
      </w:r>
      <w:r>
        <w:rPr>
          <w:rFonts w:hint="eastAsia" w:ascii="宋体" w:hAnsi="宋体" w:eastAsia="宋体" w:cs="宋体"/>
          <w:sz w:val="18"/>
          <w:szCs w:val="18"/>
        </w:rPr>
        <w:t>每天作业结束后，应进行一次收场前的现场检查，检查内容主要是现场设备、环境的电气、消防、</w:t>
      </w:r>
      <w:r>
        <w:rPr>
          <w:rFonts w:hint="eastAsia" w:ascii="宋体" w:hAnsi="宋体" w:eastAsia="宋体" w:cs="宋体"/>
          <w:sz w:val="18"/>
          <w:szCs w:val="18"/>
          <w:lang w:val="en-US" w:eastAsia="zh-CN"/>
        </w:rPr>
        <w:t>设备设施</w:t>
      </w:r>
      <w:r>
        <w:rPr>
          <w:rFonts w:hint="eastAsia" w:ascii="宋体" w:hAnsi="宋体" w:eastAsia="宋体" w:cs="宋体"/>
          <w:sz w:val="18"/>
          <w:szCs w:val="18"/>
        </w:rPr>
        <w:t>等是否存在隐患，是否可以结束工作；长期且有固定作业现场的相关方，每周至少对现场情况进行一次综合安全检查。</w:t>
      </w:r>
      <w:r>
        <w:rPr>
          <w:rFonts w:hint="eastAsia" w:ascii="宋体"/>
          <w:color w:val="FF0000"/>
          <w:sz w:val="18"/>
          <w:szCs w:val="18"/>
          <w:u w:val="none"/>
          <w:lang w:eastAsia="zh-CN"/>
        </w:rPr>
        <w:t>（</w:t>
      </w:r>
      <w:r>
        <w:rPr>
          <w:rFonts w:hint="eastAsia" w:ascii="宋体"/>
          <w:color w:val="FF0000"/>
          <w:sz w:val="18"/>
          <w:szCs w:val="18"/>
          <w:u w:val="none"/>
          <w:lang w:val="en-US" w:eastAsia="zh-CN"/>
        </w:rPr>
        <w:t>可根据实际情况修改</w:t>
      </w:r>
      <w:r>
        <w:rPr>
          <w:rFonts w:hint="eastAsia" w:ascii="宋体"/>
          <w:color w:val="FF0000"/>
          <w:sz w:val="18"/>
          <w:szCs w:val="18"/>
          <w:u w:val="none"/>
          <w:lang w:eastAsia="zh-CN"/>
        </w:rPr>
        <w:t>）</w:t>
      </w:r>
    </w:p>
    <w:p w14:paraId="5459BE33">
      <w:pPr>
        <w:keepNext w:val="0"/>
        <w:keepLines w:val="0"/>
        <w:pageBreakBefore w:val="0"/>
        <w:widowControl w:val="0"/>
        <w:kinsoku/>
        <w:wordWrap/>
        <w:overflowPunct/>
        <w:topLinePunct w:val="0"/>
        <w:autoSpaceDE/>
        <w:autoSpaceDN/>
        <w:bidi w:val="0"/>
        <w:adjustRightInd/>
        <w:snapToGrid/>
        <w:ind w:firstLine="360" w:firstLineChars="200"/>
        <w:textAlignment w:val="auto"/>
        <w:outlineLvl w:val="9"/>
        <w:rPr>
          <w:rFonts w:ascii="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9</w:t>
      </w:r>
      <w:r>
        <w:rPr>
          <w:rFonts w:hint="eastAsia" w:ascii="宋体" w:hAnsi="宋体" w:eastAsia="宋体" w:cs="宋体"/>
          <w:sz w:val="18"/>
          <w:szCs w:val="18"/>
        </w:rPr>
        <w:t>）乙方应根据可能发生的紧急情况、事故执行甲方的应急预案，或建立</w:t>
      </w:r>
      <w:r>
        <w:rPr>
          <w:rFonts w:hint="eastAsia" w:ascii="宋体" w:hAnsi="宋体" w:cs="宋体"/>
          <w:sz w:val="18"/>
          <w:szCs w:val="18"/>
          <w:lang w:val="en-US" w:eastAsia="zh-CN"/>
        </w:rPr>
        <w:t>乙方</w:t>
      </w:r>
      <w:r>
        <w:rPr>
          <w:rFonts w:hint="eastAsia" w:ascii="宋体" w:hAnsi="宋体" w:eastAsia="宋体" w:cs="宋体"/>
          <w:sz w:val="18"/>
          <w:szCs w:val="18"/>
        </w:rPr>
        <w:t>相应的应急预案，并组织演练，自行编制的预案资料报甲方</w:t>
      </w:r>
      <w:r>
        <w:rPr>
          <w:rFonts w:hint="eastAsia" w:ascii="宋体" w:hAnsi="宋体" w:cs="宋体"/>
          <w:sz w:val="18"/>
          <w:szCs w:val="18"/>
          <w:lang w:val="en-US" w:eastAsia="zh-CN"/>
        </w:rPr>
        <w:t>备案</w:t>
      </w:r>
      <w:r>
        <w:rPr>
          <w:rFonts w:hint="eastAsia" w:ascii="宋体" w:hAnsi="宋体" w:cs="宋体"/>
          <w:sz w:val="18"/>
          <w:szCs w:val="18"/>
          <w:lang w:eastAsia="zh-CN"/>
        </w:rPr>
        <w:t>；</w:t>
      </w:r>
      <w:r>
        <w:rPr>
          <w:rFonts w:hint="eastAsia" w:ascii="宋体" w:hAnsi="宋体" w:eastAsia="宋体" w:cs="宋体"/>
          <w:sz w:val="18"/>
          <w:szCs w:val="18"/>
        </w:rPr>
        <w:t>一旦发生险情或生产安全事故，乙方按照应急预案进行处置，并向甲方报告。</w:t>
      </w:r>
    </w:p>
    <w:p w14:paraId="1958902E">
      <w:pPr>
        <w:keepNext w:val="0"/>
        <w:keepLines w:val="0"/>
        <w:pageBreakBefore w:val="0"/>
        <w:widowControl w:val="0"/>
        <w:kinsoku/>
        <w:wordWrap/>
        <w:overflowPunct/>
        <w:topLinePunct w:val="0"/>
        <w:autoSpaceDE/>
        <w:autoSpaceDN/>
        <w:bidi w:val="0"/>
        <w:adjustRightInd/>
        <w:snapToGrid/>
        <w:ind w:firstLine="360" w:firstLineChars="200"/>
        <w:textAlignment w:val="auto"/>
        <w:outlineLvl w:val="9"/>
        <w:rPr>
          <w:rFonts w:ascii="宋体"/>
          <w:sz w:val="18"/>
          <w:szCs w:val="18"/>
        </w:rPr>
      </w:pPr>
      <w:r>
        <w:rPr>
          <w:rFonts w:hint="eastAsia" w:ascii="宋体"/>
          <w:sz w:val="18"/>
          <w:szCs w:val="18"/>
        </w:rPr>
        <w:t>（</w:t>
      </w:r>
      <w:r>
        <w:rPr>
          <w:rFonts w:hint="eastAsia" w:ascii="宋体"/>
          <w:sz w:val="18"/>
          <w:szCs w:val="18"/>
          <w:lang w:val="en-US" w:eastAsia="zh-CN"/>
        </w:rPr>
        <w:t>10</w:t>
      </w:r>
      <w:r>
        <w:rPr>
          <w:rFonts w:hint="eastAsia" w:ascii="宋体"/>
          <w:sz w:val="18"/>
          <w:szCs w:val="18"/>
        </w:rPr>
        <w:t>）乙方使用的设备设施外观</w:t>
      </w:r>
      <w:r>
        <w:rPr>
          <w:rFonts w:hint="eastAsia" w:ascii="宋体"/>
          <w:sz w:val="18"/>
          <w:szCs w:val="18"/>
          <w:lang w:val="en-US" w:eastAsia="zh-CN"/>
        </w:rPr>
        <w:t>完好</w:t>
      </w:r>
      <w:r>
        <w:rPr>
          <w:rFonts w:hint="eastAsia" w:ascii="宋体"/>
          <w:sz w:val="18"/>
          <w:szCs w:val="18"/>
        </w:rPr>
        <w:t>，应在安全使用状态。特种设备具有使用登记证，且检验合格报告在有效期内，特种设备作业人员持证上岗。</w:t>
      </w:r>
    </w:p>
    <w:p w14:paraId="60F5C441">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ascii="宋体"/>
          <w:sz w:val="18"/>
          <w:szCs w:val="18"/>
        </w:rPr>
      </w:pPr>
      <w:r>
        <w:rPr>
          <w:rFonts w:hint="eastAsia" w:ascii="宋体"/>
          <w:sz w:val="18"/>
          <w:szCs w:val="18"/>
          <w:lang w:val="en-US" w:eastAsia="zh-CN"/>
        </w:rPr>
        <w:t>五</w:t>
      </w:r>
      <w:r>
        <w:rPr>
          <w:rFonts w:hint="eastAsia" w:ascii="宋体"/>
          <w:sz w:val="18"/>
          <w:szCs w:val="18"/>
        </w:rPr>
        <w:t>、事故处理</w:t>
      </w:r>
    </w:p>
    <w:p w14:paraId="3E8EA39A">
      <w:pPr>
        <w:keepNext w:val="0"/>
        <w:keepLines w:val="0"/>
        <w:pageBreakBefore w:val="0"/>
        <w:kinsoku/>
        <w:wordWrap/>
        <w:overflowPunct/>
        <w:topLinePunct w:val="0"/>
        <w:bidi w:val="0"/>
        <w:adjustRightInd/>
        <w:snapToGrid/>
        <w:spacing w:line="264" w:lineRule="auto"/>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1）乙方责任造成乙方人员的伤亡事故，调查处理乙方为主，发生事故时乙方负责抢救伤员和保护现场，甲方予以配合和协调；乙方人员伤亡情况由乙方负责按国家和北京市规定上报；乙方人员的善后工伤保险、赔偿由乙方负责。</w:t>
      </w:r>
    </w:p>
    <w:p w14:paraId="32FACEA1">
      <w:pPr>
        <w:keepNext w:val="0"/>
        <w:keepLines w:val="0"/>
        <w:pageBreakBefore w:val="0"/>
        <w:kinsoku/>
        <w:wordWrap/>
        <w:overflowPunct/>
        <w:topLinePunct w:val="0"/>
        <w:bidi w:val="0"/>
        <w:adjustRightInd/>
        <w:snapToGrid/>
        <w:spacing w:line="264" w:lineRule="auto"/>
        <w:ind w:firstLine="360" w:firstLineChars="200"/>
        <w:textAlignment w:val="auto"/>
        <w:outlineLvl w:val="9"/>
        <w:rPr>
          <w:rFonts w:hint="eastAsia" w:ascii="宋体" w:hAnsi="宋体" w:eastAsia="宋体" w:cs="宋体"/>
          <w:sz w:val="18"/>
          <w:szCs w:val="18"/>
        </w:rPr>
      </w:pPr>
      <w:r>
        <w:rPr>
          <w:rFonts w:hint="eastAsia" w:ascii="宋体" w:hAnsi="宋体" w:eastAsia="宋体" w:cs="宋体"/>
          <w:sz w:val="18"/>
          <w:szCs w:val="18"/>
        </w:rPr>
        <w:t>（2）乙方责任造成的火灾事故，乙方负责现场处置；火情不能及时扑灭和控制时，由甲方、乙方共同组织灭火和救援，并启动甲方应急预案，并共同组织上报、调查和处理。</w:t>
      </w:r>
    </w:p>
    <w:p w14:paraId="0AC10B91">
      <w:pPr>
        <w:keepNext w:val="0"/>
        <w:keepLines w:val="0"/>
        <w:pageBreakBefore w:val="0"/>
        <w:widowControl w:val="0"/>
        <w:kinsoku/>
        <w:wordWrap/>
        <w:overflowPunct/>
        <w:topLinePunct w:val="0"/>
        <w:autoSpaceDE/>
        <w:autoSpaceDN/>
        <w:bidi w:val="0"/>
        <w:adjustRightInd/>
        <w:snapToGrid/>
        <w:spacing w:line="264" w:lineRule="auto"/>
        <w:ind w:firstLine="360" w:firstLineChars="200"/>
        <w:textAlignment w:val="auto"/>
        <w:outlineLvl w:val="9"/>
        <w:rPr>
          <w:rFonts w:ascii="宋体"/>
          <w:sz w:val="18"/>
          <w:szCs w:val="18"/>
        </w:rPr>
      </w:pPr>
      <w:r>
        <w:rPr>
          <w:rFonts w:hint="eastAsia" w:ascii="宋体" w:hAnsi="宋体" w:eastAsia="宋体" w:cs="宋体"/>
          <w:sz w:val="18"/>
          <w:szCs w:val="18"/>
        </w:rPr>
        <w:t>（3）乙方责任造成的甲方人员伤亡和财产损失，由甲方、乙方共同按事故调查分析的结果确定责任；双方无法达成一致的，通过法律渠道解决。</w:t>
      </w:r>
    </w:p>
    <w:p w14:paraId="0CE8B351">
      <w:pPr>
        <w:keepNext w:val="0"/>
        <w:keepLines w:val="0"/>
        <w:pageBreakBefore w:val="0"/>
        <w:kinsoku/>
        <w:wordWrap/>
        <w:overflowPunct/>
        <w:topLinePunct w:val="0"/>
        <w:bidi w:val="0"/>
        <w:adjustRightInd/>
        <w:snapToGrid/>
        <w:spacing w:line="264" w:lineRule="auto"/>
        <w:textAlignment w:val="auto"/>
        <w:outlineLvl w:val="9"/>
        <w:rPr>
          <w:rFonts w:hint="eastAsia" w:ascii="宋体" w:hAnsi="宋体" w:eastAsia="宋体" w:cs="宋体"/>
          <w:sz w:val="18"/>
          <w:szCs w:val="18"/>
        </w:rPr>
      </w:pPr>
      <w:r>
        <w:rPr>
          <w:rFonts w:hint="eastAsia" w:ascii="宋体" w:hAnsi="宋体" w:cs="宋体"/>
          <w:sz w:val="18"/>
          <w:szCs w:val="18"/>
          <w:lang w:eastAsia="zh-CN"/>
        </w:rPr>
        <w:t>六</w:t>
      </w:r>
      <w:r>
        <w:rPr>
          <w:rFonts w:hint="eastAsia" w:ascii="宋体" w:hAnsi="宋体" w:eastAsia="宋体" w:cs="宋体"/>
          <w:sz w:val="18"/>
          <w:szCs w:val="18"/>
        </w:rPr>
        <w:t>、本协议订立的各项规定适用于立协双方。如遇国家和北京市的有关法规不符合者按国家和北京市的有关规定执行。</w:t>
      </w:r>
    </w:p>
    <w:p w14:paraId="67996DE3">
      <w:pPr>
        <w:keepNext w:val="0"/>
        <w:keepLines w:val="0"/>
        <w:pageBreakBefore w:val="0"/>
        <w:widowControl w:val="0"/>
        <w:kinsoku/>
        <w:wordWrap/>
        <w:overflowPunct/>
        <w:topLinePunct w:val="0"/>
        <w:autoSpaceDE/>
        <w:autoSpaceDN/>
        <w:bidi w:val="0"/>
        <w:adjustRightInd/>
        <w:snapToGrid/>
        <w:spacing w:line="264" w:lineRule="auto"/>
        <w:textAlignment w:val="auto"/>
        <w:outlineLvl w:val="9"/>
      </w:pPr>
    </w:p>
    <w:p w14:paraId="59C7B5EB">
      <w:pPr>
        <w:spacing w:line="240" w:lineRule="auto"/>
        <w:jc w:val="left"/>
        <w:rPr>
          <w:rFonts w:ascii="Times New Roman" w:hAnsi="Times New Roman" w:eastAsia="宋体" w:cs="Times New Roman"/>
          <w:bCs/>
          <w:sz w:val="21"/>
          <w:szCs w:val="21"/>
        </w:rPr>
      </w:pPr>
    </w:p>
    <w:sectPr>
      <w:footerReference r:id="rId7" w:type="default"/>
      <w:pgSz w:w="11907" w:h="16839"/>
      <w:pgMar w:top="1440" w:right="1077" w:bottom="851" w:left="1077"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aoying hu" w:date="2023-08-19T10:55:00Z" w:initials="ch">
    <w:p w14:paraId="43365D7D">
      <w:pPr>
        <w:pStyle w:val="11"/>
      </w:pPr>
      <w:r>
        <w:rPr>
          <w:rFonts w:hint="eastAsia"/>
        </w:rPr>
        <w:t>协议条款以及附件内容可根据实际情况进行修改或增加。</w:t>
      </w:r>
    </w:p>
  </w:comment>
  <w:comment w:id="1" w:author="chaoying hu" w:date="2023-08-19T11:02:00Z" w:initials="ch">
    <w:p w14:paraId="50BB1931">
      <w:pPr>
        <w:pStyle w:val="11"/>
      </w:pPr>
      <w:r>
        <w:rPr>
          <w:rFonts w:hint="eastAsia"/>
        </w:rPr>
        <w:t>和</w:t>
      </w:r>
      <w:r>
        <w:t>/</w:t>
      </w:r>
      <w:r>
        <w:rPr>
          <w:rFonts w:hint="eastAsia"/>
        </w:rPr>
        <w:t>或CRO</w:t>
      </w:r>
    </w:p>
  </w:comment>
  <w:comment w:id="2" w:author="Dell [4]" w:date="2024-04-30T16:29:14Z" w:initials="">
    <w:p w14:paraId="6A125385">
      <w:pPr>
        <w:pStyle w:val="11"/>
      </w:pPr>
      <w:r>
        <w:rPr>
          <w:rFonts w:hint="eastAsia"/>
        </w:rPr>
        <w:t>均为法人签署。特殊情况下如授权人签署，须后附双方签字并单位盖章的授权书。</w:t>
      </w:r>
    </w:p>
  </w:comment>
  <w:comment w:id="3" w:author="Dell" w:date="2025-06-03T11:16:11Z" w:initials="">
    <w:p w14:paraId="52483B03">
      <w:pPr>
        <w:pStyle w:val="11"/>
      </w:pPr>
      <w:r>
        <w:rPr>
          <w:rFonts w:hint="eastAsia"/>
        </w:rPr>
        <w:t>均为法人签署。特殊情况下如授权人签署，须后附双方签字并单位盖章的授权书。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365D7D" w15:done="0"/>
  <w15:commentEx w15:paraId="50BB1931" w15:done="0"/>
  <w15:commentEx w15:paraId="6A125385" w15:done="0"/>
  <w15:commentEx w15:paraId="52483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
    <w:altName w:val="Courier New"/>
    <w:panose1 w:val="00000000000000000000"/>
    <w:charset w:val="00"/>
    <w:family w:val="roman"/>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615809"/>
    </w:sdtPr>
    <w:sdtEndPr>
      <w:rPr>
        <w:iCs/>
      </w:rPr>
    </w:sdtEndPr>
    <w:sdtContent>
      <w:sdt>
        <w:sdtPr>
          <w:id w:val="-592321825"/>
        </w:sdtPr>
        <w:sdtEndPr>
          <w:rPr>
            <w:iCs/>
          </w:rPr>
        </w:sdtEndPr>
        <w:sdtContent>
          <w:p w14:paraId="0373B16E">
            <w:pPr>
              <w:pStyle w:val="14"/>
              <w:ind w:right="440"/>
              <w:jc w:val="center"/>
              <w:rPr>
                <w:iCs/>
                <w:highlight w:val="yellow"/>
              </w:rPr>
            </w:pPr>
            <w:r>
              <w:rPr>
                <w:rFonts w:ascii="Times New Roman" w:hAnsi="Times New Roman" w:cs="Times New Roman"/>
                <w:i/>
                <w:sz w:val="18"/>
                <w:szCs w:val="18"/>
              </w:rPr>
              <w:t xml:space="preserve"> </w:t>
            </w:r>
            <w:r>
              <w:rPr>
                <w:rFonts w:ascii="Times New Roman" w:hAnsi="Times New Roman" w:cs="Times New Roman"/>
                <w:iCs/>
                <w:sz w:val="18"/>
                <w:szCs w:val="18"/>
              </w:rPr>
              <w:t xml:space="preserve"> 第</w:t>
            </w:r>
            <w:r>
              <w:rPr>
                <w:rFonts w:ascii="Times New Roman" w:hAnsi="Times New Roman" w:cs="Times New Roman"/>
                <w:iCs/>
                <w:sz w:val="18"/>
                <w:szCs w:val="18"/>
              </w:rPr>
              <w:fldChar w:fldCharType="begin"/>
            </w:r>
            <w:r>
              <w:rPr>
                <w:rFonts w:ascii="Times New Roman" w:hAnsi="Times New Roman" w:cs="Times New Roman"/>
                <w:iCs/>
                <w:sz w:val="18"/>
                <w:szCs w:val="18"/>
              </w:rPr>
              <w:instrText xml:space="preserve">PAGE</w:instrText>
            </w:r>
            <w:r>
              <w:rPr>
                <w:rFonts w:ascii="Times New Roman" w:hAnsi="Times New Roman" w:cs="Times New Roman"/>
                <w:iCs/>
                <w:sz w:val="18"/>
                <w:szCs w:val="18"/>
              </w:rPr>
              <w:fldChar w:fldCharType="separate"/>
            </w:r>
            <w:r>
              <w:rPr>
                <w:rFonts w:ascii="Times New Roman" w:hAnsi="Times New Roman" w:cs="Times New Roman"/>
                <w:iCs/>
                <w:sz w:val="18"/>
                <w:szCs w:val="18"/>
              </w:rPr>
              <w:t>1</w:t>
            </w:r>
            <w:r>
              <w:rPr>
                <w:rFonts w:ascii="Times New Roman" w:hAnsi="Times New Roman" w:cs="Times New Roman"/>
                <w:iCs/>
                <w:sz w:val="18"/>
                <w:szCs w:val="18"/>
              </w:rPr>
              <w:fldChar w:fldCharType="end"/>
            </w:r>
            <w:r>
              <w:rPr>
                <w:rFonts w:ascii="Times New Roman" w:hAnsi="Times New Roman" w:cs="Times New Roman"/>
                <w:iCs/>
                <w:sz w:val="18"/>
                <w:szCs w:val="18"/>
              </w:rPr>
              <w:t>页</w:t>
            </w:r>
            <w:r>
              <w:rPr>
                <w:rFonts w:ascii="Times New Roman" w:hAnsi="Times New Roman" w:cs="Times New Roman"/>
                <w:iCs/>
                <w:sz w:val="18"/>
                <w:szCs w:val="18"/>
                <w:lang w:val="zh-CN"/>
              </w:rPr>
              <w:t xml:space="preserve"> /共 </w:t>
            </w:r>
            <w:r>
              <w:rPr>
                <w:rFonts w:ascii="Times New Roman" w:hAnsi="Times New Roman" w:cs="Times New Roman"/>
                <w:iCs/>
                <w:sz w:val="18"/>
                <w:szCs w:val="18"/>
              </w:rPr>
              <w:fldChar w:fldCharType="begin"/>
            </w:r>
            <w:r>
              <w:rPr>
                <w:rFonts w:ascii="Times New Roman" w:hAnsi="Times New Roman" w:cs="Times New Roman"/>
                <w:iCs/>
                <w:sz w:val="18"/>
                <w:szCs w:val="18"/>
              </w:rPr>
              <w:instrText xml:space="preserve">NUMPAGES</w:instrText>
            </w:r>
            <w:r>
              <w:rPr>
                <w:rFonts w:ascii="Times New Roman" w:hAnsi="Times New Roman" w:cs="Times New Roman"/>
                <w:iCs/>
                <w:sz w:val="18"/>
                <w:szCs w:val="18"/>
              </w:rPr>
              <w:fldChar w:fldCharType="separate"/>
            </w:r>
            <w:r>
              <w:rPr>
                <w:rFonts w:ascii="Times New Roman" w:hAnsi="Times New Roman" w:cs="Times New Roman"/>
                <w:iCs/>
                <w:sz w:val="18"/>
                <w:szCs w:val="18"/>
              </w:rPr>
              <w:t>7</w:t>
            </w:r>
            <w:r>
              <w:rPr>
                <w:rFonts w:ascii="Times New Roman" w:hAnsi="Times New Roman" w:cs="Times New Roman"/>
                <w:iCs/>
                <w:sz w:val="18"/>
                <w:szCs w:val="18"/>
              </w:rPr>
              <w:fldChar w:fldCharType="end"/>
            </w:r>
            <w:r>
              <w:rPr>
                <w:rFonts w:ascii="Times New Roman" w:hAnsi="Times New Roman" w:cs="Times New Roman"/>
                <w:iCs/>
                <w:sz w:val="18"/>
                <w:szCs w:val="18"/>
              </w:rPr>
              <w:t>页</w:t>
            </w:r>
          </w:p>
        </w:sdtContent>
      </w:sdt>
    </w:sdtContent>
  </w:sdt>
  <w:p w14:paraId="76282ADA">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21FED"/>
    <w:multiLevelType w:val="multilevel"/>
    <w:tmpl w:val="0FD21FE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78DF"/>
    <w:multiLevelType w:val="multilevel"/>
    <w:tmpl w:val="13A978DF"/>
    <w:lvl w:ilvl="0" w:tentative="0">
      <w:start w:val="1"/>
      <w:numFmt w:val="decimal"/>
      <w:lvlText w:val="%1)"/>
      <w:lvlJc w:val="left"/>
      <w:pPr>
        <w:ind w:left="846"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oying hu">
    <w15:presenceInfo w15:providerId="Windows Live" w15:userId="78a2f1f4be95ac45"/>
  </w15:person>
  <w15:person w15:author="Dell">
    <w15:presenceInfo w15:providerId="WPS Office" w15:userId="7486582759"/>
  </w15:person>
  <w15:person w15:author="Dell [4]">
    <w15:presenceInfo w15:providerId="WPS Office" w15:userId="7486582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NDg3MjU1Mjk4MDM1ZmViMDM2MGUwYWE0Y2Q4YWEifQ=="/>
  </w:docVars>
  <w:rsids>
    <w:rsidRoot w:val="00223B7F"/>
    <w:rsid w:val="0000039B"/>
    <w:rsid w:val="00001BEB"/>
    <w:rsid w:val="00004320"/>
    <w:rsid w:val="000050A5"/>
    <w:rsid w:val="000132CE"/>
    <w:rsid w:val="000133F8"/>
    <w:rsid w:val="0002561A"/>
    <w:rsid w:val="00027C01"/>
    <w:rsid w:val="00027F21"/>
    <w:rsid w:val="00031714"/>
    <w:rsid w:val="00035929"/>
    <w:rsid w:val="00035B44"/>
    <w:rsid w:val="00041315"/>
    <w:rsid w:val="000425A0"/>
    <w:rsid w:val="00046927"/>
    <w:rsid w:val="0005205F"/>
    <w:rsid w:val="00061C99"/>
    <w:rsid w:val="0006447F"/>
    <w:rsid w:val="0006462D"/>
    <w:rsid w:val="000745C6"/>
    <w:rsid w:val="00075A8D"/>
    <w:rsid w:val="000770CE"/>
    <w:rsid w:val="00084074"/>
    <w:rsid w:val="0008564B"/>
    <w:rsid w:val="0009027E"/>
    <w:rsid w:val="000906A3"/>
    <w:rsid w:val="00093114"/>
    <w:rsid w:val="00093420"/>
    <w:rsid w:val="00097406"/>
    <w:rsid w:val="000A4407"/>
    <w:rsid w:val="000A4E89"/>
    <w:rsid w:val="000A5228"/>
    <w:rsid w:val="000A5D9A"/>
    <w:rsid w:val="000B0A8C"/>
    <w:rsid w:val="000B66B1"/>
    <w:rsid w:val="000C0801"/>
    <w:rsid w:val="000C5163"/>
    <w:rsid w:val="000C691F"/>
    <w:rsid w:val="000D5325"/>
    <w:rsid w:val="000D5564"/>
    <w:rsid w:val="000E03C3"/>
    <w:rsid w:val="000E04F2"/>
    <w:rsid w:val="000E2327"/>
    <w:rsid w:val="000E4F39"/>
    <w:rsid w:val="000E728F"/>
    <w:rsid w:val="0010251D"/>
    <w:rsid w:val="0010683C"/>
    <w:rsid w:val="00117745"/>
    <w:rsid w:val="00117E24"/>
    <w:rsid w:val="00121BBA"/>
    <w:rsid w:val="00126A3A"/>
    <w:rsid w:val="00131047"/>
    <w:rsid w:val="00137210"/>
    <w:rsid w:val="00140EA2"/>
    <w:rsid w:val="001416B8"/>
    <w:rsid w:val="00143432"/>
    <w:rsid w:val="00154DFB"/>
    <w:rsid w:val="00156A4C"/>
    <w:rsid w:val="00160CC2"/>
    <w:rsid w:val="00160DCB"/>
    <w:rsid w:val="0016265E"/>
    <w:rsid w:val="00163A28"/>
    <w:rsid w:val="00163BA6"/>
    <w:rsid w:val="00163FE0"/>
    <w:rsid w:val="001646FB"/>
    <w:rsid w:val="001668DF"/>
    <w:rsid w:val="00172696"/>
    <w:rsid w:val="0017400C"/>
    <w:rsid w:val="00177140"/>
    <w:rsid w:val="00177DD0"/>
    <w:rsid w:val="00180281"/>
    <w:rsid w:val="0018069A"/>
    <w:rsid w:val="00180D76"/>
    <w:rsid w:val="001821D2"/>
    <w:rsid w:val="001868EA"/>
    <w:rsid w:val="00193C89"/>
    <w:rsid w:val="001A32B2"/>
    <w:rsid w:val="001A4418"/>
    <w:rsid w:val="001A5836"/>
    <w:rsid w:val="001A6543"/>
    <w:rsid w:val="001C1AFB"/>
    <w:rsid w:val="001C236E"/>
    <w:rsid w:val="001C5773"/>
    <w:rsid w:val="001C5E33"/>
    <w:rsid w:val="001D2138"/>
    <w:rsid w:val="001D6950"/>
    <w:rsid w:val="001E0272"/>
    <w:rsid w:val="001E202F"/>
    <w:rsid w:val="001F4044"/>
    <w:rsid w:val="001F44D3"/>
    <w:rsid w:val="001F4AF4"/>
    <w:rsid w:val="001F54C3"/>
    <w:rsid w:val="00210693"/>
    <w:rsid w:val="002107A7"/>
    <w:rsid w:val="0021583D"/>
    <w:rsid w:val="002177D5"/>
    <w:rsid w:val="00223B7F"/>
    <w:rsid w:val="00223E9C"/>
    <w:rsid w:val="002252AE"/>
    <w:rsid w:val="00226278"/>
    <w:rsid w:val="00237D1B"/>
    <w:rsid w:val="0024220C"/>
    <w:rsid w:val="00247703"/>
    <w:rsid w:val="002508B1"/>
    <w:rsid w:val="00251651"/>
    <w:rsid w:val="00252A20"/>
    <w:rsid w:val="00254D2D"/>
    <w:rsid w:val="00257E8F"/>
    <w:rsid w:val="0026376E"/>
    <w:rsid w:val="0026399D"/>
    <w:rsid w:val="00264684"/>
    <w:rsid w:val="002655B6"/>
    <w:rsid w:val="00267910"/>
    <w:rsid w:val="00270DE7"/>
    <w:rsid w:val="0027158D"/>
    <w:rsid w:val="002716A3"/>
    <w:rsid w:val="00272F6D"/>
    <w:rsid w:val="00286DBA"/>
    <w:rsid w:val="0029150D"/>
    <w:rsid w:val="00294170"/>
    <w:rsid w:val="002A79FC"/>
    <w:rsid w:val="002A7CAB"/>
    <w:rsid w:val="002B233F"/>
    <w:rsid w:val="002B2E82"/>
    <w:rsid w:val="002B628E"/>
    <w:rsid w:val="002C3E50"/>
    <w:rsid w:val="002C6AB1"/>
    <w:rsid w:val="002C7EA8"/>
    <w:rsid w:val="002D1A5F"/>
    <w:rsid w:val="002D3F88"/>
    <w:rsid w:val="002D532D"/>
    <w:rsid w:val="002F18C4"/>
    <w:rsid w:val="002F6334"/>
    <w:rsid w:val="002F6F13"/>
    <w:rsid w:val="002F7704"/>
    <w:rsid w:val="00306726"/>
    <w:rsid w:val="00311C87"/>
    <w:rsid w:val="00314DA7"/>
    <w:rsid w:val="00315CE9"/>
    <w:rsid w:val="00317E3B"/>
    <w:rsid w:val="003204D0"/>
    <w:rsid w:val="003219B9"/>
    <w:rsid w:val="003241FE"/>
    <w:rsid w:val="0032470D"/>
    <w:rsid w:val="003267D1"/>
    <w:rsid w:val="00332004"/>
    <w:rsid w:val="00334015"/>
    <w:rsid w:val="00334806"/>
    <w:rsid w:val="00337D3E"/>
    <w:rsid w:val="00340A8E"/>
    <w:rsid w:val="0034235B"/>
    <w:rsid w:val="003675B6"/>
    <w:rsid w:val="00376165"/>
    <w:rsid w:val="003771C6"/>
    <w:rsid w:val="0038198E"/>
    <w:rsid w:val="00382D67"/>
    <w:rsid w:val="0038540B"/>
    <w:rsid w:val="00385F0C"/>
    <w:rsid w:val="00387237"/>
    <w:rsid w:val="00387FF2"/>
    <w:rsid w:val="00391802"/>
    <w:rsid w:val="0039489E"/>
    <w:rsid w:val="0039498E"/>
    <w:rsid w:val="003A6415"/>
    <w:rsid w:val="003B7C7C"/>
    <w:rsid w:val="003C120F"/>
    <w:rsid w:val="003C4AD3"/>
    <w:rsid w:val="003C55F7"/>
    <w:rsid w:val="003D0425"/>
    <w:rsid w:val="003D2649"/>
    <w:rsid w:val="003E1BD4"/>
    <w:rsid w:val="003E40CC"/>
    <w:rsid w:val="003F0881"/>
    <w:rsid w:val="003F56AD"/>
    <w:rsid w:val="003F5AD5"/>
    <w:rsid w:val="0040192F"/>
    <w:rsid w:val="00405546"/>
    <w:rsid w:val="00410D73"/>
    <w:rsid w:val="00412E31"/>
    <w:rsid w:val="00413FE7"/>
    <w:rsid w:val="004164DE"/>
    <w:rsid w:val="00416D9E"/>
    <w:rsid w:val="00427032"/>
    <w:rsid w:val="00440E7F"/>
    <w:rsid w:val="0045165B"/>
    <w:rsid w:val="0045261D"/>
    <w:rsid w:val="00453C7A"/>
    <w:rsid w:val="00453E35"/>
    <w:rsid w:val="00455802"/>
    <w:rsid w:val="00463586"/>
    <w:rsid w:val="004673C8"/>
    <w:rsid w:val="00472053"/>
    <w:rsid w:val="0047277B"/>
    <w:rsid w:val="00474209"/>
    <w:rsid w:val="00477356"/>
    <w:rsid w:val="00481317"/>
    <w:rsid w:val="00485E71"/>
    <w:rsid w:val="0049084B"/>
    <w:rsid w:val="0049275B"/>
    <w:rsid w:val="00493A04"/>
    <w:rsid w:val="00494983"/>
    <w:rsid w:val="004A2B00"/>
    <w:rsid w:val="004A46B5"/>
    <w:rsid w:val="004A6694"/>
    <w:rsid w:val="004B6098"/>
    <w:rsid w:val="004C263F"/>
    <w:rsid w:val="004C2E01"/>
    <w:rsid w:val="004C418C"/>
    <w:rsid w:val="004D7B31"/>
    <w:rsid w:val="004E00FF"/>
    <w:rsid w:val="004E0804"/>
    <w:rsid w:val="004E1BE8"/>
    <w:rsid w:val="004E1CC9"/>
    <w:rsid w:val="004E4F0F"/>
    <w:rsid w:val="004F0491"/>
    <w:rsid w:val="004F1C36"/>
    <w:rsid w:val="004F6CAD"/>
    <w:rsid w:val="0050614F"/>
    <w:rsid w:val="00520F7B"/>
    <w:rsid w:val="005219BD"/>
    <w:rsid w:val="00522D15"/>
    <w:rsid w:val="00525470"/>
    <w:rsid w:val="00537EA3"/>
    <w:rsid w:val="0054269F"/>
    <w:rsid w:val="00560CE4"/>
    <w:rsid w:val="00561F61"/>
    <w:rsid w:val="00564A4A"/>
    <w:rsid w:val="005745F7"/>
    <w:rsid w:val="0057685D"/>
    <w:rsid w:val="005821CF"/>
    <w:rsid w:val="00595543"/>
    <w:rsid w:val="005A3CE7"/>
    <w:rsid w:val="005B0A61"/>
    <w:rsid w:val="005B0B03"/>
    <w:rsid w:val="005B3862"/>
    <w:rsid w:val="005B4679"/>
    <w:rsid w:val="005C48CF"/>
    <w:rsid w:val="005C4BB8"/>
    <w:rsid w:val="005C5C5B"/>
    <w:rsid w:val="005C60FF"/>
    <w:rsid w:val="005D0298"/>
    <w:rsid w:val="005D0A50"/>
    <w:rsid w:val="005D2984"/>
    <w:rsid w:val="005D4B90"/>
    <w:rsid w:val="005D7440"/>
    <w:rsid w:val="005E6733"/>
    <w:rsid w:val="005F00C9"/>
    <w:rsid w:val="005F317D"/>
    <w:rsid w:val="005F5D17"/>
    <w:rsid w:val="00601380"/>
    <w:rsid w:val="006028C6"/>
    <w:rsid w:val="00612A30"/>
    <w:rsid w:val="00615B28"/>
    <w:rsid w:val="00624DF1"/>
    <w:rsid w:val="00625686"/>
    <w:rsid w:val="00626EBD"/>
    <w:rsid w:val="00627130"/>
    <w:rsid w:val="0063113D"/>
    <w:rsid w:val="006318B8"/>
    <w:rsid w:val="00631EAC"/>
    <w:rsid w:val="006414BC"/>
    <w:rsid w:val="00657A7D"/>
    <w:rsid w:val="00660F50"/>
    <w:rsid w:val="0066405C"/>
    <w:rsid w:val="00665034"/>
    <w:rsid w:val="006652CA"/>
    <w:rsid w:val="00665A73"/>
    <w:rsid w:val="00667728"/>
    <w:rsid w:val="00671D4F"/>
    <w:rsid w:val="00674224"/>
    <w:rsid w:val="00677C6D"/>
    <w:rsid w:val="00681378"/>
    <w:rsid w:val="0068371D"/>
    <w:rsid w:val="006A478B"/>
    <w:rsid w:val="006B7368"/>
    <w:rsid w:val="006C71AB"/>
    <w:rsid w:val="006D3EAB"/>
    <w:rsid w:val="006D3F8B"/>
    <w:rsid w:val="006D7A4D"/>
    <w:rsid w:val="006F1C9F"/>
    <w:rsid w:val="006F2E10"/>
    <w:rsid w:val="006F434D"/>
    <w:rsid w:val="006F4BF0"/>
    <w:rsid w:val="006F7D28"/>
    <w:rsid w:val="00702B71"/>
    <w:rsid w:val="00702E39"/>
    <w:rsid w:val="00706973"/>
    <w:rsid w:val="00720925"/>
    <w:rsid w:val="00730708"/>
    <w:rsid w:val="00736DC6"/>
    <w:rsid w:val="00743678"/>
    <w:rsid w:val="00744B3B"/>
    <w:rsid w:val="00753706"/>
    <w:rsid w:val="00754A29"/>
    <w:rsid w:val="00763850"/>
    <w:rsid w:val="00764B57"/>
    <w:rsid w:val="00765751"/>
    <w:rsid w:val="00770E7F"/>
    <w:rsid w:val="00780D74"/>
    <w:rsid w:val="007834DF"/>
    <w:rsid w:val="007852D4"/>
    <w:rsid w:val="0079078A"/>
    <w:rsid w:val="007917A7"/>
    <w:rsid w:val="0079437F"/>
    <w:rsid w:val="007977AA"/>
    <w:rsid w:val="007A00A7"/>
    <w:rsid w:val="007A1E27"/>
    <w:rsid w:val="007A238D"/>
    <w:rsid w:val="007A5C61"/>
    <w:rsid w:val="007A7A25"/>
    <w:rsid w:val="007B02D0"/>
    <w:rsid w:val="007B22E2"/>
    <w:rsid w:val="007B7251"/>
    <w:rsid w:val="007C2367"/>
    <w:rsid w:val="007D2FA3"/>
    <w:rsid w:val="007D58DB"/>
    <w:rsid w:val="007D5B47"/>
    <w:rsid w:val="007D6A92"/>
    <w:rsid w:val="007E1066"/>
    <w:rsid w:val="007E74CF"/>
    <w:rsid w:val="007F2414"/>
    <w:rsid w:val="007F3DFA"/>
    <w:rsid w:val="007F6107"/>
    <w:rsid w:val="007F6B68"/>
    <w:rsid w:val="00800889"/>
    <w:rsid w:val="00801D2B"/>
    <w:rsid w:val="00802AFC"/>
    <w:rsid w:val="008115B7"/>
    <w:rsid w:val="00812DA1"/>
    <w:rsid w:val="00814856"/>
    <w:rsid w:val="00814D92"/>
    <w:rsid w:val="00816EA6"/>
    <w:rsid w:val="00820D8A"/>
    <w:rsid w:val="00821360"/>
    <w:rsid w:val="0083029B"/>
    <w:rsid w:val="0083465A"/>
    <w:rsid w:val="00834B0C"/>
    <w:rsid w:val="00835F8A"/>
    <w:rsid w:val="008419BD"/>
    <w:rsid w:val="008453B2"/>
    <w:rsid w:val="0084587A"/>
    <w:rsid w:val="00853AA3"/>
    <w:rsid w:val="0085661B"/>
    <w:rsid w:val="00863355"/>
    <w:rsid w:val="00864111"/>
    <w:rsid w:val="008679C4"/>
    <w:rsid w:val="00871DED"/>
    <w:rsid w:val="00884777"/>
    <w:rsid w:val="00885E83"/>
    <w:rsid w:val="008860B3"/>
    <w:rsid w:val="008870CD"/>
    <w:rsid w:val="00890CD4"/>
    <w:rsid w:val="00897DBB"/>
    <w:rsid w:val="008A11DD"/>
    <w:rsid w:val="008B04D8"/>
    <w:rsid w:val="008B2EFF"/>
    <w:rsid w:val="008B3E05"/>
    <w:rsid w:val="008B6752"/>
    <w:rsid w:val="008C140E"/>
    <w:rsid w:val="008C199D"/>
    <w:rsid w:val="008C7254"/>
    <w:rsid w:val="008D239F"/>
    <w:rsid w:val="008D377C"/>
    <w:rsid w:val="008D4080"/>
    <w:rsid w:val="008D541A"/>
    <w:rsid w:val="008D5E50"/>
    <w:rsid w:val="008F0898"/>
    <w:rsid w:val="008F191D"/>
    <w:rsid w:val="008F61B5"/>
    <w:rsid w:val="008F6B7D"/>
    <w:rsid w:val="009051E8"/>
    <w:rsid w:val="00907C5C"/>
    <w:rsid w:val="00910EBF"/>
    <w:rsid w:val="0091185A"/>
    <w:rsid w:val="00911B16"/>
    <w:rsid w:val="00923F66"/>
    <w:rsid w:val="00925EEA"/>
    <w:rsid w:val="00927FDD"/>
    <w:rsid w:val="009321AB"/>
    <w:rsid w:val="00932FB7"/>
    <w:rsid w:val="00934E44"/>
    <w:rsid w:val="00936026"/>
    <w:rsid w:val="0093764A"/>
    <w:rsid w:val="00950E10"/>
    <w:rsid w:val="00955E49"/>
    <w:rsid w:val="0095740F"/>
    <w:rsid w:val="00962DBC"/>
    <w:rsid w:val="009636AB"/>
    <w:rsid w:val="00964DF3"/>
    <w:rsid w:val="009711A1"/>
    <w:rsid w:val="009739C4"/>
    <w:rsid w:val="009749EF"/>
    <w:rsid w:val="00974FBB"/>
    <w:rsid w:val="00982AA5"/>
    <w:rsid w:val="00985412"/>
    <w:rsid w:val="00990D1E"/>
    <w:rsid w:val="00992630"/>
    <w:rsid w:val="00992C91"/>
    <w:rsid w:val="0099304B"/>
    <w:rsid w:val="00993834"/>
    <w:rsid w:val="009A07A3"/>
    <w:rsid w:val="009A1096"/>
    <w:rsid w:val="009A14CC"/>
    <w:rsid w:val="009A3866"/>
    <w:rsid w:val="009A646A"/>
    <w:rsid w:val="009B08F9"/>
    <w:rsid w:val="009B6E87"/>
    <w:rsid w:val="009C1F2A"/>
    <w:rsid w:val="009C2271"/>
    <w:rsid w:val="009C58A7"/>
    <w:rsid w:val="009C6BE0"/>
    <w:rsid w:val="009D2765"/>
    <w:rsid w:val="009D7BCC"/>
    <w:rsid w:val="009E0152"/>
    <w:rsid w:val="009E10D6"/>
    <w:rsid w:val="009E4D15"/>
    <w:rsid w:val="009E6C1B"/>
    <w:rsid w:val="009F60D5"/>
    <w:rsid w:val="00A04279"/>
    <w:rsid w:val="00A04316"/>
    <w:rsid w:val="00A24BE6"/>
    <w:rsid w:val="00A275E9"/>
    <w:rsid w:val="00A32C71"/>
    <w:rsid w:val="00A370C2"/>
    <w:rsid w:val="00A37726"/>
    <w:rsid w:val="00A41B21"/>
    <w:rsid w:val="00A4221D"/>
    <w:rsid w:val="00A435FB"/>
    <w:rsid w:val="00A44A0D"/>
    <w:rsid w:val="00A45226"/>
    <w:rsid w:val="00A54E90"/>
    <w:rsid w:val="00A55022"/>
    <w:rsid w:val="00A63EBE"/>
    <w:rsid w:val="00A64026"/>
    <w:rsid w:val="00A652EF"/>
    <w:rsid w:val="00A74863"/>
    <w:rsid w:val="00A7597C"/>
    <w:rsid w:val="00A804E9"/>
    <w:rsid w:val="00A82558"/>
    <w:rsid w:val="00A867F5"/>
    <w:rsid w:val="00A9034B"/>
    <w:rsid w:val="00A94499"/>
    <w:rsid w:val="00A9539B"/>
    <w:rsid w:val="00A9756E"/>
    <w:rsid w:val="00A97BF1"/>
    <w:rsid w:val="00AA65DD"/>
    <w:rsid w:val="00AA78BE"/>
    <w:rsid w:val="00AB0572"/>
    <w:rsid w:val="00AB3BB3"/>
    <w:rsid w:val="00AB5960"/>
    <w:rsid w:val="00AC208F"/>
    <w:rsid w:val="00AC37A2"/>
    <w:rsid w:val="00AC449A"/>
    <w:rsid w:val="00AD018C"/>
    <w:rsid w:val="00AD7F70"/>
    <w:rsid w:val="00AE10D3"/>
    <w:rsid w:val="00AE2FFF"/>
    <w:rsid w:val="00AE3DCD"/>
    <w:rsid w:val="00AE6F65"/>
    <w:rsid w:val="00AE7941"/>
    <w:rsid w:val="00AF048D"/>
    <w:rsid w:val="00AF3209"/>
    <w:rsid w:val="00AF3676"/>
    <w:rsid w:val="00B02C78"/>
    <w:rsid w:val="00B13430"/>
    <w:rsid w:val="00B143FF"/>
    <w:rsid w:val="00B23292"/>
    <w:rsid w:val="00B350A6"/>
    <w:rsid w:val="00B37920"/>
    <w:rsid w:val="00B4025E"/>
    <w:rsid w:val="00B43AC4"/>
    <w:rsid w:val="00B450EA"/>
    <w:rsid w:val="00B54B80"/>
    <w:rsid w:val="00B57CDD"/>
    <w:rsid w:val="00B62179"/>
    <w:rsid w:val="00B6438E"/>
    <w:rsid w:val="00B70C50"/>
    <w:rsid w:val="00B70EB9"/>
    <w:rsid w:val="00B76BB5"/>
    <w:rsid w:val="00B776A6"/>
    <w:rsid w:val="00B81844"/>
    <w:rsid w:val="00B83117"/>
    <w:rsid w:val="00B83F2B"/>
    <w:rsid w:val="00B91E10"/>
    <w:rsid w:val="00B930A1"/>
    <w:rsid w:val="00B93202"/>
    <w:rsid w:val="00B95A4C"/>
    <w:rsid w:val="00BA2449"/>
    <w:rsid w:val="00BA493C"/>
    <w:rsid w:val="00BB03DE"/>
    <w:rsid w:val="00BB2C43"/>
    <w:rsid w:val="00BB2CC6"/>
    <w:rsid w:val="00BB650A"/>
    <w:rsid w:val="00BD016C"/>
    <w:rsid w:val="00BD3EBF"/>
    <w:rsid w:val="00BE23F5"/>
    <w:rsid w:val="00BE536A"/>
    <w:rsid w:val="00BE5B22"/>
    <w:rsid w:val="00BF0A97"/>
    <w:rsid w:val="00BF1B3F"/>
    <w:rsid w:val="00BF2E10"/>
    <w:rsid w:val="00BF5447"/>
    <w:rsid w:val="00BF7618"/>
    <w:rsid w:val="00C0655F"/>
    <w:rsid w:val="00C15DEB"/>
    <w:rsid w:val="00C16C38"/>
    <w:rsid w:val="00C1723C"/>
    <w:rsid w:val="00C21479"/>
    <w:rsid w:val="00C36588"/>
    <w:rsid w:val="00C36658"/>
    <w:rsid w:val="00C3676B"/>
    <w:rsid w:val="00C36AB9"/>
    <w:rsid w:val="00C41967"/>
    <w:rsid w:val="00C432B7"/>
    <w:rsid w:val="00C45BE8"/>
    <w:rsid w:val="00C51459"/>
    <w:rsid w:val="00C53856"/>
    <w:rsid w:val="00C60A9B"/>
    <w:rsid w:val="00C60AC2"/>
    <w:rsid w:val="00C72358"/>
    <w:rsid w:val="00C8196E"/>
    <w:rsid w:val="00C8374C"/>
    <w:rsid w:val="00C848F9"/>
    <w:rsid w:val="00C870FC"/>
    <w:rsid w:val="00C8745E"/>
    <w:rsid w:val="00C91006"/>
    <w:rsid w:val="00C927F4"/>
    <w:rsid w:val="00C97FA1"/>
    <w:rsid w:val="00CA088F"/>
    <w:rsid w:val="00CA62BA"/>
    <w:rsid w:val="00CB3AD7"/>
    <w:rsid w:val="00CB6EC8"/>
    <w:rsid w:val="00CC08D4"/>
    <w:rsid w:val="00CC35DA"/>
    <w:rsid w:val="00CD658E"/>
    <w:rsid w:val="00CD73ED"/>
    <w:rsid w:val="00CE4F14"/>
    <w:rsid w:val="00CE7836"/>
    <w:rsid w:val="00D01A44"/>
    <w:rsid w:val="00D10DA8"/>
    <w:rsid w:val="00D1228E"/>
    <w:rsid w:val="00D138FA"/>
    <w:rsid w:val="00D14084"/>
    <w:rsid w:val="00D15D27"/>
    <w:rsid w:val="00D2376B"/>
    <w:rsid w:val="00D25758"/>
    <w:rsid w:val="00D26A30"/>
    <w:rsid w:val="00D31382"/>
    <w:rsid w:val="00D36C11"/>
    <w:rsid w:val="00D37636"/>
    <w:rsid w:val="00D42B9E"/>
    <w:rsid w:val="00D46E8B"/>
    <w:rsid w:val="00D5333E"/>
    <w:rsid w:val="00D80CEA"/>
    <w:rsid w:val="00D81506"/>
    <w:rsid w:val="00D93277"/>
    <w:rsid w:val="00D93514"/>
    <w:rsid w:val="00D943E2"/>
    <w:rsid w:val="00DA76B7"/>
    <w:rsid w:val="00DB7DBC"/>
    <w:rsid w:val="00DC221B"/>
    <w:rsid w:val="00DC4ACB"/>
    <w:rsid w:val="00DC5A0C"/>
    <w:rsid w:val="00DC657F"/>
    <w:rsid w:val="00DC7558"/>
    <w:rsid w:val="00DD684E"/>
    <w:rsid w:val="00DE36B4"/>
    <w:rsid w:val="00DE4424"/>
    <w:rsid w:val="00DE7AD8"/>
    <w:rsid w:val="00DE7F3D"/>
    <w:rsid w:val="00DF03FB"/>
    <w:rsid w:val="00DF07ED"/>
    <w:rsid w:val="00DF148C"/>
    <w:rsid w:val="00DF33EE"/>
    <w:rsid w:val="00DF5358"/>
    <w:rsid w:val="00DF63EF"/>
    <w:rsid w:val="00DF7519"/>
    <w:rsid w:val="00E02B4D"/>
    <w:rsid w:val="00E0531A"/>
    <w:rsid w:val="00E075C0"/>
    <w:rsid w:val="00E1026C"/>
    <w:rsid w:val="00E10DEE"/>
    <w:rsid w:val="00E216B8"/>
    <w:rsid w:val="00E22664"/>
    <w:rsid w:val="00E24440"/>
    <w:rsid w:val="00E254E0"/>
    <w:rsid w:val="00E33200"/>
    <w:rsid w:val="00E34C8D"/>
    <w:rsid w:val="00E353E0"/>
    <w:rsid w:val="00E44203"/>
    <w:rsid w:val="00E452DB"/>
    <w:rsid w:val="00E57DC7"/>
    <w:rsid w:val="00E61E85"/>
    <w:rsid w:val="00E635B4"/>
    <w:rsid w:val="00E70AC6"/>
    <w:rsid w:val="00E7159D"/>
    <w:rsid w:val="00E835F6"/>
    <w:rsid w:val="00E86BAE"/>
    <w:rsid w:val="00E92024"/>
    <w:rsid w:val="00EA3CDC"/>
    <w:rsid w:val="00EA43F4"/>
    <w:rsid w:val="00EA78EC"/>
    <w:rsid w:val="00EA7B9B"/>
    <w:rsid w:val="00EB3950"/>
    <w:rsid w:val="00EB40F6"/>
    <w:rsid w:val="00EB6202"/>
    <w:rsid w:val="00EB6B1D"/>
    <w:rsid w:val="00EB6BB6"/>
    <w:rsid w:val="00EC4ECD"/>
    <w:rsid w:val="00EC6766"/>
    <w:rsid w:val="00EC68A2"/>
    <w:rsid w:val="00ED2555"/>
    <w:rsid w:val="00ED272A"/>
    <w:rsid w:val="00EE0CBA"/>
    <w:rsid w:val="00EE566B"/>
    <w:rsid w:val="00EE725C"/>
    <w:rsid w:val="00EF0C53"/>
    <w:rsid w:val="00EF5F9B"/>
    <w:rsid w:val="00EF6C34"/>
    <w:rsid w:val="00F0210F"/>
    <w:rsid w:val="00F04E46"/>
    <w:rsid w:val="00F06022"/>
    <w:rsid w:val="00F07200"/>
    <w:rsid w:val="00F07E25"/>
    <w:rsid w:val="00F07EA7"/>
    <w:rsid w:val="00F17363"/>
    <w:rsid w:val="00F21DCE"/>
    <w:rsid w:val="00F23D8D"/>
    <w:rsid w:val="00F32C78"/>
    <w:rsid w:val="00F35468"/>
    <w:rsid w:val="00F52C09"/>
    <w:rsid w:val="00F54A8D"/>
    <w:rsid w:val="00F56DB1"/>
    <w:rsid w:val="00F57FEE"/>
    <w:rsid w:val="00F61998"/>
    <w:rsid w:val="00F61EFE"/>
    <w:rsid w:val="00F64854"/>
    <w:rsid w:val="00F731A9"/>
    <w:rsid w:val="00F747A4"/>
    <w:rsid w:val="00F835EC"/>
    <w:rsid w:val="00F911D9"/>
    <w:rsid w:val="00F9264E"/>
    <w:rsid w:val="00F93242"/>
    <w:rsid w:val="00F96600"/>
    <w:rsid w:val="00F96FEA"/>
    <w:rsid w:val="00FA496F"/>
    <w:rsid w:val="00FA7F2F"/>
    <w:rsid w:val="00FB24A1"/>
    <w:rsid w:val="00FC1C4B"/>
    <w:rsid w:val="00FC1E55"/>
    <w:rsid w:val="00FC28F0"/>
    <w:rsid w:val="00FD264F"/>
    <w:rsid w:val="00FD7A5B"/>
    <w:rsid w:val="00FE3C0C"/>
    <w:rsid w:val="00FE48F7"/>
    <w:rsid w:val="00FF1AC7"/>
    <w:rsid w:val="02381538"/>
    <w:rsid w:val="04C176DC"/>
    <w:rsid w:val="05212F78"/>
    <w:rsid w:val="07064092"/>
    <w:rsid w:val="07CB0958"/>
    <w:rsid w:val="092D1499"/>
    <w:rsid w:val="09383E5F"/>
    <w:rsid w:val="09BC683E"/>
    <w:rsid w:val="0BAD643E"/>
    <w:rsid w:val="0BFF003E"/>
    <w:rsid w:val="0E9E1F2F"/>
    <w:rsid w:val="10DC6C37"/>
    <w:rsid w:val="11CD3379"/>
    <w:rsid w:val="146C1D42"/>
    <w:rsid w:val="163B0388"/>
    <w:rsid w:val="18702526"/>
    <w:rsid w:val="189E7041"/>
    <w:rsid w:val="18B239EE"/>
    <w:rsid w:val="19037516"/>
    <w:rsid w:val="1A004525"/>
    <w:rsid w:val="1C1D2794"/>
    <w:rsid w:val="1E420C8B"/>
    <w:rsid w:val="1EF30851"/>
    <w:rsid w:val="1F264229"/>
    <w:rsid w:val="1F2951AD"/>
    <w:rsid w:val="1F2F7789"/>
    <w:rsid w:val="1FAA274D"/>
    <w:rsid w:val="2B1D22CA"/>
    <w:rsid w:val="2D9561D7"/>
    <w:rsid w:val="2F107C41"/>
    <w:rsid w:val="33A64628"/>
    <w:rsid w:val="34851708"/>
    <w:rsid w:val="34E95E89"/>
    <w:rsid w:val="357E2ACF"/>
    <w:rsid w:val="36D54C28"/>
    <w:rsid w:val="375D49AD"/>
    <w:rsid w:val="38997BC6"/>
    <w:rsid w:val="393A5AF3"/>
    <w:rsid w:val="3A40088C"/>
    <w:rsid w:val="3B0D21A6"/>
    <w:rsid w:val="3B60252C"/>
    <w:rsid w:val="3C654995"/>
    <w:rsid w:val="3D332398"/>
    <w:rsid w:val="3E371A14"/>
    <w:rsid w:val="3FFB24F3"/>
    <w:rsid w:val="3FFE4B78"/>
    <w:rsid w:val="40904DA4"/>
    <w:rsid w:val="418F4115"/>
    <w:rsid w:val="42BF0873"/>
    <w:rsid w:val="44092E2E"/>
    <w:rsid w:val="454B049A"/>
    <w:rsid w:val="45AE315F"/>
    <w:rsid w:val="45F14ECD"/>
    <w:rsid w:val="463F1DAD"/>
    <w:rsid w:val="47ED7291"/>
    <w:rsid w:val="4A314103"/>
    <w:rsid w:val="4A7E61E2"/>
    <w:rsid w:val="4C426EAB"/>
    <w:rsid w:val="4CB848EB"/>
    <w:rsid w:val="4D1F25EF"/>
    <w:rsid w:val="4D221AE1"/>
    <w:rsid w:val="4E884C0F"/>
    <w:rsid w:val="4E9E2CBC"/>
    <w:rsid w:val="4ED13011"/>
    <w:rsid w:val="539A4AC7"/>
    <w:rsid w:val="54CD2C7A"/>
    <w:rsid w:val="55261E53"/>
    <w:rsid w:val="55334C55"/>
    <w:rsid w:val="55D50038"/>
    <w:rsid w:val="57FF139C"/>
    <w:rsid w:val="58692219"/>
    <w:rsid w:val="591923BD"/>
    <w:rsid w:val="59A87812"/>
    <w:rsid w:val="5AB752E1"/>
    <w:rsid w:val="5DAC7018"/>
    <w:rsid w:val="5DF23751"/>
    <w:rsid w:val="5EC06100"/>
    <w:rsid w:val="61FC4B9F"/>
    <w:rsid w:val="644F5459"/>
    <w:rsid w:val="646A2293"/>
    <w:rsid w:val="66CA0DC7"/>
    <w:rsid w:val="68C301C4"/>
    <w:rsid w:val="69294183"/>
    <w:rsid w:val="69B813AB"/>
    <w:rsid w:val="6AD824D8"/>
    <w:rsid w:val="6BBB5183"/>
    <w:rsid w:val="6C1369DD"/>
    <w:rsid w:val="6CA9147F"/>
    <w:rsid w:val="6ECF7B5A"/>
    <w:rsid w:val="6ED9011D"/>
    <w:rsid w:val="6F884D8A"/>
    <w:rsid w:val="70375B6A"/>
    <w:rsid w:val="71EB569E"/>
    <w:rsid w:val="74557B2A"/>
    <w:rsid w:val="74936C9D"/>
    <w:rsid w:val="74BF7515"/>
    <w:rsid w:val="74C96355"/>
    <w:rsid w:val="755B60A6"/>
    <w:rsid w:val="76706EDC"/>
    <w:rsid w:val="76BB24DB"/>
    <w:rsid w:val="770362B7"/>
    <w:rsid w:val="775766A7"/>
    <w:rsid w:val="78A25EF7"/>
    <w:rsid w:val="78C85F42"/>
    <w:rsid w:val="790C1713"/>
    <w:rsid w:val="7A4F7B0A"/>
    <w:rsid w:val="7C490589"/>
    <w:rsid w:val="7D910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Minion" w:hAnsi="Minion" w:eastAsiaTheme="minorEastAsia" w:cstheme="minorBidi"/>
      <w:sz w:val="22"/>
      <w:szCs w:val="22"/>
      <w:lang w:val="en-US" w:eastAsia="zh-CN"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6"/>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7"/>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28"/>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29"/>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0"/>
    <w:unhideWhenUsed/>
    <w:qFormat/>
    <w:uiPriority w:val="9"/>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1"/>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style>
  <w:style w:type="paragraph" w:styleId="12">
    <w:name w:val="Body Text"/>
    <w:basedOn w:val="1"/>
    <w:link w:val="48"/>
    <w:qFormat/>
    <w:uiPriority w:val="0"/>
    <w:pPr>
      <w:spacing w:after="0" w:line="240" w:lineRule="auto"/>
      <w:jc w:val="both"/>
    </w:pPr>
    <w:rPr>
      <w:rFonts w:ascii="Times New Roman" w:hAnsi="Times New Roman" w:eastAsia="宋体" w:cs="Times New Roman"/>
      <w:smallCaps/>
      <w:sz w:val="24"/>
      <w:szCs w:val="24"/>
      <w:lang w:val="en-GB"/>
    </w:rPr>
  </w:style>
  <w:style w:type="paragraph" w:styleId="13">
    <w:name w:val="Balloon Text"/>
    <w:basedOn w:val="1"/>
    <w:link w:val="43"/>
    <w:semiHidden/>
    <w:unhideWhenUsed/>
    <w:qFormat/>
    <w:uiPriority w:val="99"/>
    <w:pPr>
      <w:spacing w:after="0" w:line="240" w:lineRule="auto"/>
    </w:pPr>
    <w:rPr>
      <w:sz w:val="18"/>
      <w:szCs w:val="18"/>
    </w:rPr>
  </w:style>
  <w:style w:type="paragraph" w:styleId="14">
    <w:name w:val="footer"/>
    <w:basedOn w:val="1"/>
    <w:link w:val="42"/>
    <w:unhideWhenUsed/>
    <w:qFormat/>
    <w:uiPriority w:val="99"/>
    <w:pPr>
      <w:tabs>
        <w:tab w:val="center" w:pos="4153"/>
        <w:tab w:val="right" w:pos="8306"/>
      </w:tabs>
      <w:spacing w:after="0" w:line="240" w:lineRule="auto"/>
    </w:pPr>
  </w:style>
  <w:style w:type="paragraph" w:styleId="15">
    <w:name w:val="header"/>
    <w:basedOn w:val="1"/>
    <w:link w:val="41"/>
    <w:unhideWhenUsed/>
    <w:qFormat/>
    <w:uiPriority w:val="0"/>
    <w:pPr>
      <w:tabs>
        <w:tab w:val="center" w:pos="4153"/>
        <w:tab w:val="right" w:pos="8306"/>
      </w:tabs>
      <w:spacing w:after="0" w:line="240" w:lineRule="auto"/>
    </w:pPr>
  </w:style>
  <w:style w:type="paragraph" w:styleId="16">
    <w:name w:val="Title"/>
    <w:basedOn w:val="1"/>
    <w:next w:val="1"/>
    <w:link w:val="3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annotation subject"/>
    <w:basedOn w:val="11"/>
    <w:next w:val="11"/>
    <w:link w:val="45"/>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paragraph" w:styleId="22">
    <w:name w:val="No Spacing"/>
    <w:qFormat/>
    <w:uiPriority w:val="1"/>
    <w:rPr>
      <w:rFonts w:ascii="Minion" w:hAnsi="Minion" w:eastAsiaTheme="minorEastAsia" w:cstheme="minorBidi"/>
      <w:sz w:val="22"/>
      <w:szCs w:val="22"/>
      <w:lang w:val="en-US" w:eastAsia="zh-CN" w:bidi="ar-SA"/>
    </w:rPr>
  </w:style>
  <w:style w:type="character" w:customStyle="1" w:styleId="23">
    <w:name w:val="标题 1 字符"/>
    <w:basedOn w:val="20"/>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4">
    <w:name w:val="标题 2 字符"/>
    <w:basedOn w:val="20"/>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标题 3 字符"/>
    <w:basedOn w:val="20"/>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标题 4 字符"/>
    <w:basedOn w:val="20"/>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7">
    <w:name w:val="标题 5 字符"/>
    <w:basedOn w:val="20"/>
    <w:link w:val="6"/>
    <w:qFormat/>
    <w:uiPriority w:val="9"/>
    <w:rPr>
      <w:rFonts w:asciiTheme="majorHAnsi" w:hAnsiTheme="majorHAnsi" w:eastAsiaTheme="majorEastAsia" w:cstheme="majorBidi"/>
      <w:color w:val="254061" w:themeColor="accent1" w:themeShade="80"/>
    </w:rPr>
  </w:style>
  <w:style w:type="character" w:customStyle="1" w:styleId="28">
    <w:name w:val="标题 6 字符"/>
    <w:basedOn w:val="20"/>
    <w:link w:val="7"/>
    <w:qFormat/>
    <w:uiPriority w:val="9"/>
    <w:rPr>
      <w:rFonts w:asciiTheme="majorHAnsi" w:hAnsiTheme="majorHAnsi" w:eastAsiaTheme="majorEastAsia" w:cstheme="majorBidi"/>
      <w:i/>
      <w:iCs/>
      <w:color w:val="254061" w:themeColor="accent1" w:themeShade="80"/>
    </w:rPr>
  </w:style>
  <w:style w:type="character" w:customStyle="1" w:styleId="29">
    <w:name w:val="标题 7 字符"/>
    <w:basedOn w:val="20"/>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0">
    <w:name w:val="标题 8 字符"/>
    <w:basedOn w:val="20"/>
    <w:link w:val="9"/>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1">
    <w:name w:val="标题 9 字符"/>
    <w:basedOn w:val="20"/>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2">
    <w:name w:val="标题 字符"/>
    <w:basedOn w:val="20"/>
    <w:link w:val="16"/>
    <w:qFormat/>
    <w:uiPriority w:val="10"/>
    <w:rPr>
      <w:rFonts w:asciiTheme="majorHAnsi" w:hAnsiTheme="majorHAnsi" w:eastAsiaTheme="majorEastAsia" w:cstheme="majorBidi"/>
      <w:color w:val="17375E" w:themeColor="text2" w:themeShade="BF"/>
      <w:spacing w:val="5"/>
      <w:kern w:val="28"/>
      <w:sz w:val="52"/>
      <w:szCs w:val="52"/>
    </w:rPr>
  </w:style>
  <w:style w:type="paragraph" w:styleId="33">
    <w:name w:val="List Paragraph"/>
    <w:basedOn w:val="1"/>
    <w:qFormat/>
    <w:uiPriority w:val="34"/>
    <w:pPr>
      <w:ind w:left="720"/>
      <w:contextualSpacing/>
    </w:pPr>
  </w:style>
  <w:style w:type="character" w:customStyle="1" w:styleId="34">
    <w:name w:val="书籍标题1"/>
    <w:basedOn w:val="20"/>
    <w:qFormat/>
    <w:uiPriority w:val="33"/>
    <w:rPr>
      <w:b/>
      <w:bCs/>
      <w:smallCaps/>
      <w:spacing w:val="5"/>
    </w:rPr>
  </w:style>
  <w:style w:type="character" w:customStyle="1" w:styleId="35">
    <w:name w:val="明显参考1"/>
    <w:basedOn w:val="20"/>
    <w:qFormat/>
    <w:uiPriority w:val="32"/>
    <w:rPr>
      <w:b/>
      <w:bCs/>
      <w:smallCaps/>
      <w:color w:val="C0504D" w:themeColor="accent2"/>
      <w:spacing w:val="5"/>
      <w:u w:val="single"/>
      <w14:textFill>
        <w14:solidFill>
          <w14:schemeClr w14:val="accent2"/>
        </w14:solidFill>
      </w14:textFill>
    </w:rPr>
  </w:style>
  <w:style w:type="character" w:customStyle="1" w:styleId="36">
    <w:name w:val="不明显参考1"/>
    <w:basedOn w:val="20"/>
    <w:qFormat/>
    <w:uiPriority w:val="31"/>
    <w:rPr>
      <w:smallCaps/>
      <w:color w:val="C0504D" w:themeColor="accent2"/>
      <w:u w:val="single"/>
      <w14:textFill>
        <w14:solidFill>
          <w14:schemeClr w14:val="accent2"/>
        </w14:solidFill>
      </w14:textFill>
    </w:rPr>
  </w:style>
  <w:style w:type="paragraph" w:styleId="37">
    <w:name w:val="Intense Quote"/>
    <w:basedOn w:val="1"/>
    <w:next w:val="1"/>
    <w:link w:val="3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8">
    <w:name w:val="明显引用 字符"/>
    <w:basedOn w:val="20"/>
    <w:link w:val="37"/>
    <w:qFormat/>
    <w:uiPriority w:val="30"/>
    <w:rPr>
      <w:rFonts w:ascii="Minion" w:hAnsi="Minion"/>
      <w:b/>
      <w:bCs/>
      <w:i/>
      <w:iCs/>
      <w:color w:val="4F81BD" w:themeColor="accent1"/>
      <w14:textFill>
        <w14:solidFill>
          <w14:schemeClr w14:val="accent1"/>
        </w14:solidFill>
      </w14:textFill>
    </w:r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20"/>
    <w:link w:val="39"/>
    <w:qFormat/>
    <w:uiPriority w:val="29"/>
    <w:rPr>
      <w:rFonts w:ascii="Minion" w:hAnsi="Minion"/>
      <w:i/>
      <w:iCs/>
      <w:color w:val="000000" w:themeColor="text1"/>
      <w14:textFill>
        <w14:solidFill>
          <w14:schemeClr w14:val="tx1"/>
        </w14:solidFill>
      </w14:textFill>
    </w:rPr>
  </w:style>
  <w:style w:type="character" w:customStyle="1" w:styleId="41">
    <w:name w:val="页眉 字符"/>
    <w:basedOn w:val="20"/>
    <w:link w:val="15"/>
    <w:qFormat/>
    <w:uiPriority w:val="99"/>
    <w:rPr>
      <w:rFonts w:ascii="Minion" w:hAnsi="Minion"/>
    </w:rPr>
  </w:style>
  <w:style w:type="character" w:customStyle="1" w:styleId="42">
    <w:name w:val="页脚 字符"/>
    <w:basedOn w:val="20"/>
    <w:link w:val="14"/>
    <w:qFormat/>
    <w:uiPriority w:val="99"/>
    <w:rPr>
      <w:rFonts w:ascii="Minion" w:hAnsi="Minion"/>
    </w:rPr>
  </w:style>
  <w:style w:type="character" w:customStyle="1" w:styleId="43">
    <w:name w:val="批注框文本 字符"/>
    <w:basedOn w:val="20"/>
    <w:link w:val="13"/>
    <w:semiHidden/>
    <w:qFormat/>
    <w:uiPriority w:val="99"/>
    <w:rPr>
      <w:rFonts w:ascii="Minion" w:hAnsi="Minion"/>
      <w:sz w:val="18"/>
      <w:szCs w:val="18"/>
    </w:rPr>
  </w:style>
  <w:style w:type="character" w:customStyle="1" w:styleId="44">
    <w:name w:val="批注文字 字符"/>
    <w:basedOn w:val="20"/>
    <w:link w:val="11"/>
    <w:qFormat/>
    <w:uiPriority w:val="99"/>
    <w:rPr>
      <w:rFonts w:ascii="Minion" w:hAnsi="Minion"/>
    </w:rPr>
  </w:style>
  <w:style w:type="character" w:customStyle="1" w:styleId="45">
    <w:name w:val="批注主题 字符"/>
    <w:basedOn w:val="44"/>
    <w:link w:val="17"/>
    <w:semiHidden/>
    <w:qFormat/>
    <w:uiPriority w:val="99"/>
    <w:rPr>
      <w:rFonts w:ascii="Minion" w:hAnsi="Minion"/>
      <w:b/>
      <w:bCs/>
    </w:rPr>
  </w:style>
  <w:style w:type="paragraph" w:customStyle="1" w:styleId="46">
    <w:name w:val="修订1"/>
    <w:hidden/>
    <w:semiHidden/>
    <w:qFormat/>
    <w:uiPriority w:val="99"/>
    <w:rPr>
      <w:rFonts w:ascii="Minion" w:hAnsi="Minion" w:eastAsiaTheme="minorEastAsia" w:cstheme="minorBidi"/>
      <w:sz w:val="22"/>
      <w:szCs w:val="22"/>
      <w:lang w:val="en-US" w:eastAsia="zh-CN" w:bidi="ar-SA"/>
    </w:rPr>
  </w:style>
  <w:style w:type="paragraph" w:customStyle="1" w:styleId="47">
    <w:name w:val="Default"/>
    <w:qFormat/>
    <w:uiPriority w:val="0"/>
    <w:pPr>
      <w:widowControl w:val="0"/>
    </w:pPr>
    <w:rPr>
      <w:rFonts w:ascii="Times New Roman" w:hAnsi="Times New Roman" w:eastAsia="宋体" w:cs="Times New Roman"/>
      <w:color w:val="000000"/>
      <w:sz w:val="24"/>
      <w:lang w:val="en-US" w:eastAsia="en-US" w:bidi="ar-SA"/>
    </w:rPr>
  </w:style>
  <w:style w:type="character" w:customStyle="1" w:styleId="48">
    <w:name w:val="正文文本 字符"/>
    <w:basedOn w:val="20"/>
    <w:link w:val="12"/>
    <w:qFormat/>
    <w:uiPriority w:val="0"/>
    <w:rPr>
      <w:rFonts w:ascii="Times New Roman" w:hAnsi="Times New Roman" w:eastAsia="宋体" w:cs="Times New Roman"/>
      <w:smallCaps/>
      <w:sz w:val="24"/>
      <w:szCs w:val="24"/>
      <w:lang w:val="en-GB"/>
    </w:rPr>
  </w:style>
  <w:style w:type="paragraph" w:customStyle="1" w:styleId="49">
    <w:name w:val="列出段落1"/>
    <w:basedOn w:val="1"/>
    <w:qFormat/>
    <w:uiPriority w:val="0"/>
    <w:pPr>
      <w:ind w:left="720"/>
    </w:pPr>
    <w:rPr>
      <w:rFonts w:eastAsia="宋体" w:cs="Minion"/>
    </w:rPr>
  </w:style>
  <w:style w:type="paragraph" w:customStyle="1" w:styleId="50">
    <w:name w:val="修订2"/>
    <w:hidden/>
    <w:semiHidden/>
    <w:qFormat/>
    <w:uiPriority w:val="99"/>
    <w:rPr>
      <w:rFonts w:ascii="Minion" w:hAnsi="Minion" w:eastAsiaTheme="minorEastAsia" w:cstheme="minorBidi"/>
      <w:sz w:val="22"/>
      <w:szCs w:val="22"/>
      <w:lang w:val="en-US" w:eastAsia="zh-CN" w:bidi="ar-SA"/>
    </w:rPr>
  </w:style>
  <w:style w:type="paragraph" w:customStyle="1" w:styleId="51">
    <w:name w:val="修订3"/>
    <w:hidden/>
    <w:semiHidden/>
    <w:qFormat/>
    <w:uiPriority w:val="99"/>
    <w:rPr>
      <w:rFonts w:ascii="Minion" w:hAnsi="Minion" w:eastAsiaTheme="minorEastAsia" w:cstheme="minorBidi"/>
      <w:sz w:val="22"/>
      <w:szCs w:val="22"/>
      <w:lang w:val="en-US" w:eastAsia="zh-CN" w:bidi="ar-SA"/>
    </w:rPr>
  </w:style>
  <w:style w:type="paragraph" w:customStyle="1" w:styleId="52">
    <w:name w:val="Revision"/>
    <w:hidden/>
    <w:unhideWhenUsed/>
    <w:qFormat/>
    <w:uiPriority w:val="99"/>
    <w:rPr>
      <w:rFonts w:ascii="Minion" w:hAnsi="Minion"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34E57-6436-4D3A-A3CA-F9FD5BBDDF7E}">
  <ds:schemaRefs/>
</ds:datastoreItem>
</file>

<file path=docProps/app.xml><?xml version="1.0" encoding="utf-8"?>
<Properties xmlns="http://schemas.openxmlformats.org/officeDocument/2006/extended-properties" xmlns:vt="http://schemas.openxmlformats.org/officeDocument/2006/docPropsVTypes">
  <Template>Normal</Template>
  <Company>ASC</Company>
  <Pages>9</Pages>
  <Words>2535</Words>
  <Characters>2934</Characters>
  <Lines>33</Lines>
  <Paragraphs>9</Paragraphs>
  <TotalTime>0</TotalTime>
  <ScaleCrop>false</ScaleCrop>
  <LinksUpToDate>false</LinksUpToDate>
  <CharactersWithSpaces>3020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2023-08-23T02:25:00Z</dcterms:created>
  <dc:creator>Asc-THL</dc:creator>
  <cp:lastModifiedBy>Dell</cp:lastModifiedBy>
  <cp:lastPrinted>2012-08-22T14:37:00Z</cp:lastPrinted>
  <dcterms:modified xsi:type="dcterms:W3CDTF">2025-06-03T03:18:22Z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C24F6106A7154EFBB833F711FC2FADD2_13</vt:lpwstr>
  </property>
  <property fmtid="{D5CDD505-2E9C-101B-9397-08002B2CF9AE}" pid="4" name="KSOTemplateDocerSaveRecord">
    <vt:lpwstr>eyJoZGlkIjoiNDJlOGJkMDM0YmE1NmMzMTFlNzJiZGFlY2RjMmY3OTIiLCJ1c2VySWQiOiIxNTk1NDg0OTY2In0=</vt:lpwstr>
  </property>
</Properties>
</file>